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8009B0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US"/>
        </w:rPr>
      </w:pPr>
      <w:r w:rsidRPr="008009B0">
        <w:rPr>
          <w:rFonts w:asciiTheme="minorHAnsi" w:hAnsiTheme="minorHAnsi" w:cstheme="minorHAnsi"/>
          <w:sz w:val="40"/>
        </w:rPr>
        <w:t>Impact Analysis Report</w:t>
      </w:r>
      <w:r w:rsidR="008E7767" w:rsidRPr="008009B0">
        <w:rPr>
          <w:rFonts w:asciiTheme="minorHAnsi" w:hAnsiTheme="minorHAnsi" w:cstheme="minorHAnsi"/>
          <w:sz w:val="40"/>
          <w:lang w:val="en-US"/>
        </w:rPr>
        <w:t xml:space="preserve"> </w:t>
      </w:r>
      <w:bookmarkStart w:id="0" w:name="_Hlk90467927"/>
      <w:r w:rsidR="008E7767" w:rsidRPr="008009B0">
        <w:rPr>
          <w:rFonts w:asciiTheme="minorHAnsi" w:hAnsiTheme="minorHAnsi" w:cstheme="minorHAnsi"/>
          <w:sz w:val="40"/>
          <w:szCs w:val="40"/>
          <w:lang w:val="fr-BE"/>
        </w:rPr>
        <w:t>/ RFC-</w:t>
      </w:r>
      <w:r w:rsidR="008E7767" w:rsidRPr="008009B0">
        <w:rPr>
          <w:rFonts w:asciiTheme="minorHAnsi" w:hAnsiTheme="minorHAnsi" w:cstheme="minorHAnsi"/>
          <w:sz w:val="40"/>
          <w:szCs w:val="40"/>
          <w:lang w:val="en-GB"/>
        </w:rPr>
        <w:t>Proposal</w:t>
      </w:r>
      <w:r w:rsidR="008E7767" w:rsidRPr="008009B0">
        <w:rPr>
          <w:rFonts w:asciiTheme="minorHAnsi" w:hAnsiTheme="minorHAnsi" w:cstheme="minorHAnsi"/>
          <w:sz w:val="40"/>
        </w:rPr>
        <w:tab/>
      </w:r>
      <w:bookmarkEnd w:id="0"/>
    </w:p>
    <w:p w14:paraId="7564DB7C" w14:textId="77777777" w:rsidR="0025617A" w:rsidRPr="008009B0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8009B0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8009B0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8009B0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8009B0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3F3A9DAB" w:rsidR="00CE056E" w:rsidRPr="008009B0" w:rsidRDefault="00C306A2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RFC_NCTS_</w:t>
            </w:r>
            <w:r w:rsidR="00543577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0</w:t>
            </w:r>
            <w:r w:rsidR="001E5891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193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Pr="00E857B0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(JIRA: UCCNCTS-2984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) </w:t>
            </w:r>
          </w:p>
        </w:tc>
      </w:tr>
      <w:tr w:rsidR="00FE4EC9" w:rsidRPr="008009B0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56561CE5" w:rsidR="00FE4EC9" w:rsidRPr="00B563A0" w:rsidRDefault="00B45B51" w:rsidP="008D2E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B563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IM453824</w:t>
            </w:r>
            <w:r w:rsidR="00C157C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/ PM24952 / KE22849</w:t>
            </w:r>
          </w:p>
        </w:tc>
      </w:tr>
      <w:tr w:rsidR="00EE7CA2" w:rsidRPr="008009B0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8009B0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5FEC1F2B" w:rsidR="00EE7CA2" w:rsidRPr="00B563A0" w:rsidRDefault="008D2E58" w:rsidP="00E92DD1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</w:pPr>
            <w:r w:rsidRPr="00B563A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NA-DE</w:t>
            </w:r>
          </w:p>
        </w:tc>
      </w:tr>
      <w:tr w:rsidR="00CE056E" w:rsidRPr="008009B0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8009B0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31C40168" w14:textId="77777777" w:rsidR="00CE056E" w:rsidRDefault="00AE52F2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NCTS-P5 (DDNTA-</w:t>
            </w:r>
            <w:r w:rsidR="005E75B9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5.1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6F1D71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B618CD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8D2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-v1.0.0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4F92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644194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CSE-v</w:t>
            </w:r>
            <w:r w:rsidR="00C157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51.8.0</w:t>
            </w: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  <w:p w14:paraId="7E7F510B" w14:textId="0FD84D8C" w:rsidR="009262CD" w:rsidRPr="008009B0" w:rsidRDefault="009262CD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 (DDNTA-6.2.0-v1.00 – CSE-v60.4.0)</w:t>
            </w:r>
          </w:p>
        </w:tc>
      </w:tr>
      <w:tr w:rsidR="00FE4EC9" w:rsidRPr="008009B0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8009B0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2F92E3ED" w:rsidR="00FE4EC9" w:rsidRPr="008009B0" w:rsidRDefault="00C306A2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1" w:name="Critical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 w:rsidR="009262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2" w:name="Medium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2"/>
            <w:r w:rsidR="009262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Emergency</w:t>
            </w:r>
          </w:p>
        </w:tc>
      </w:tr>
      <w:tr w:rsidR="001E5891" w:rsidRPr="008009B0" w14:paraId="26D75976" w14:textId="77777777" w:rsidTr="00274D16">
        <w:trPr>
          <w:trHeight w:val="1409"/>
        </w:trPr>
        <w:tc>
          <w:tcPr>
            <w:tcW w:w="3085" w:type="dxa"/>
            <w:shd w:val="clear" w:color="auto" w:fill="D9D9D9"/>
          </w:tcPr>
          <w:p w14:paraId="6C794621" w14:textId="77777777" w:rsidR="001E5891" w:rsidRPr="008009B0" w:rsidRDefault="001E5891" w:rsidP="00274D16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384467F" w14:textId="1A195040" w:rsidR="001E5891" w:rsidRPr="008009B0" w:rsidRDefault="001E5891" w:rsidP="00274D16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cstheme="minorHAnsi"/>
                <w:lang w:eastAsia="x-none"/>
              </w:rPr>
              <w:object w:dxaOrig="225" w:dyaOrig="225" w14:anchorId="443C855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75pt;height:22.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8009B0">
              <w:rPr>
                <w:rFonts w:cstheme="minorHAnsi"/>
                <w:lang w:eastAsia="x-none"/>
              </w:rPr>
              <w:object w:dxaOrig="225" w:dyaOrig="225" w14:anchorId="60D52856">
                <v:shape id="_x0000_i1031" type="#_x0000_t75" style="width:195pt;height:22.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049115D6" w14:textId="77777777" w:rsidR="001E5891" w:rsidRPr="008009B0" w:rsidRDefault="001E5891" w:rsidP="00274D16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1E5891" w:rsidRPr="008009B0" w14:paraId="7C0CEF01" w14:textId="77777777" w:rsidTr="00274D16">
              <w:trPr>
                <w:trHeight w:val="373"/>
              </w:trPr>
              <w:tc>
                <w:tcPr>
                  <w:tcW w:w="6573" w:type="dxa"/>
                </w:tcPr>
                <w:p w14:paraId="4CFF5FD9" w14:textId="77777777" w:rsidR="001E5891" w:rsidRPr="008009B0" w:rsidRDefault="001E5891" w:rsidP="00274D16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1739FE24" w14:textId="77777777" w:rsidR="001E5891" w:rsidRPr="008009B0" w:rsidRDefault="001E5891" w:rsidP="00274D16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val="en-US" w:eastAsia="x-none"/>
              </w:rPr>
            </w:pPr>
          </w:p>
        </w:tc>
      </w:tr>
      <w:tr w:rsidR="006D192E" w:rsidRPr="008009B0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6D192E" w:rsidRPr="008009B0" w:rsidRDefault="006D192E" w:rsidP="006D192E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6D192E" w:rsidRPr="008009B0" w14:paraId="4A1291F7" w14:textId="77777777" w:rsidTr="00A928F0">
              <w:tc>
                <w:tcPr>
                  <w:tcW w:w="3323" w:type="dxa"/>
                </w:tcPr>
                <w:p w14:paraId="73EEB219" w14:textId="79B2D1A6" w:rsidR="006D192E" w:rsidRPr="008009B0" w:rsidRDefault="006D192E" w:rsidP="006D192E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93D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E93D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9262C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6D192E" w:rsidRPr="008009B0" w:rsidRDefault="006D192E" w:rsidP="006D192E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93D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E93D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823BABE" w:rsidR="006D192E" w:rsidRPr="008009B0" w:rsidRDefault="001E5891" w:rsidP="006D192E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93D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E93D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9262C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6D192E" w:rsidRPr="008009B0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6D192E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DBFF56D" w:rsidR="006D192E" w:rsidRPr="008009B0" w:rsidRDefault="001E5891" w:rsidP="006D192E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93D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E93D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9262C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6D192E" w:rsidRPr="008009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6D192E" w:rsidRPr="008009B0" w:rsidRDefault="006D192E" w:rsidP="006D192E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D192E" w:rsidRPr="008009B0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6D192E" w:rsidRPr="008009B0" w:rsidRDefault="006D192E" w:rsidP="006D192E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Review by Business User recommended?</w:t>
            </w:r>
          </w:p>
        </w:tc>
        <w:tc>
          <w:tcPr>
            <w:tcW w:w="6662" w:type="dxa"/>
          </w:tcPr>
          <w:p w14:paraId="7718B9FB" w14:textId="52566E8A" w:rsidR="006D192E" w:rsidRPr="008009B0" w:rsidRDefault="009262CD" w:rsidP="006D192E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8B753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B7532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8B753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D192E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="008B753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32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8B753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D192E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8009B0" w:rsidRDefault="00BE1A5F" w:rsidP="00C001F9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33AC3781" w14:textId="0C075389" w:rsidR="0046158E" w:rsidRPr="008009B0" w:rsidRDefault="00EB1D3E" w:rsidP="00C001F9">
      <w:pPr>
        <w:rPr>
          <w:rFonts w:asciiTheme="minorHAnsi" w:hAnsiTheme="minorHAnsi" w:cstheme="minorHAnsi"/>
        </w:rPr>
      </w:pPr>
      <w:r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8009B0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8009B0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04DAE1F2" w:rsidR="00B618CD" w:rsidRPr="008009B0" w:rsidRDefault="00232868" w:rsidP="00B618CD">
            <w:pP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 (DDNTA-5.15.0</w:t>
            </w:r>
            <w:r w:rsidR="008D2E58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-v1.0.0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- CSE-v</w:t>
            </w:r>
            <w:r w:rsidR="00C157C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51.8.0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):</w:t>
            </w:r>
            <w:r w:rsidR="00D47E4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1E5891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Correcting the structure of </w:t>
            </w:r>
            <w:r w:rsidR="00D171B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CD003C, CD038C, CD115C and CD165C </w:t>
            </w:r>
            <w:r w:rsidR="001E5891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to get it aligned to CD001C and al. (consistency for placing D.G. ‘</w:t>
            </w:r>
            <w:r w:rsidR="001E5891" w:rsidRPr="00B06B1B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TRANSPORT CHARGES</w:t>
            </w:r>
            <w:r w:rsidR="001E5891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’)</w:t>
            </w:r>
            <w:r w:rsidR="00B06B1B" w:rsidRPr="00B06B1B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B06B1B" w:rsidRPr="00C37BC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D47E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46158E" w:rsidRPr="008009B0" w14:paraId="759A9E8B" w14:textId="77777777" w:rsidTr="00E857B0">
        <w:trPr>
          <w:trHeight w:val="736"/>
        </w:trPr>
        <w:tc>
          <w:tcPr>
            <w:tcW w:w="9747" w:type="dxa"/>
            <w:vAlign w:val="center"/>
          </w:tcPr>
          <w:p w14:paraId="47B493E5" w14:textId="749739BD" w:rsidR="004F0D27" w:rsidRPr="00B45B51" w:rsidRDefault="001E5891" w:rsidP="004F0D27">
            <w:pPr>
              <w:pStyle w:val="NormalWeb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In 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DDNTA-5.14.0, for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messages</w:t>
            </w:r>
            <w:r w:rsidRPr="00FA47D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CD003C, CD038C, CD115C and CD165C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, the </w:t>
            </w:r>
            <w:r w:rsidR="00DE4BC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D</w:t>
            </w:r>
            <w:r w:rsidR="00552AA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ata </w:t>
            </w:r>
            <w:r w:rsidR="00DE4BC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G</w:t>
            </w:r>
            <w:r w:rsidR="00552AA8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roup</w:t>
            </w:r>
            <w:r w:rsidR="00DE4BC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’</w:t>
            </w:r>
            <w:r w:rsidR="00982CCE" w:rsidRPr="00487A4D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TRANSPORT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proofErr w:type="gramStart"/>
            <w:r w:rsidR="00982CCE" w:rsidRPr="00487A4D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CHARGES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’</w:t>
            </w:r>
            <w:proofErr w:type="gramEnd"/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was 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incorrectly added at ‘</w:t>
            </w:r>
            <w:r w:rsidR="00982CCE" w:rsidRPr="00E857B0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Consignment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’</w:t>
            </w:r>
            <w:r w:rsidR="00982CCE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level. </w:t>
            </w:r>
            <w:r w:rsidR="00424F8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It was not inserted just after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D.G. 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‘ADDITIONAL INFORMATION’ </w:t>
            </w:r>
            <w:r w:rsidR="00424F8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(as in CD001C et al.) but after the 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D.G. ‘INCIDENT’</w:t>
            </w:r>
            <w:r w:rsidR="00424F8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, breaking the consistency with all other messages. The 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D.G. ’</w:t>
            </w:r>
            <w:r w:rsidR="00982CCE" w:rsidRPr="00487A4D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TRANSPORT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proofErr w:type="gramStart"/>
            <w:r w:rsidR="00982CCE" w:rsidRPr="00487A4D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CHARGES</w:t>
            </w:r>
            <w:r w:rsidR="00982CCE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’</w:t>
            </w:r>
            <w:proofErr w:type="gramEnd"/>
            <w:r w:rsidR="00424F85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shall be placed before the D.G. ‘INCIDENT’.</w:t>
            </w:r>
          </w:p>
        </w:tc>
      </w:tr>
    </w:tbl>
    <w:p w14:paraId="7C554F5A" w14:textId="77777777" w:rsidR="00454C30" w:rsidRPr="008009B0" w:rsidRDefault="00454C3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06D72BC1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3" w:name="_Hlk90467475"/>
      <w:r w:rsidRPr="008009B0">
        <w:rPr>
          <w:rFonts w:asciiTheme="minorHAnsi" w:hAnsiTheme="minorHAnsi" w:cstheme="minorHAnsi"/>
          <w:b/>
          <w:bCs/>
          <w:sz w:val="28"/>
          <w:szCs w:val="28"/>
        </w:rPr>
        <w:t xml:space="preserve">Section 2: 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3D4A7A" w:rsidRPr="008009B0" w14:paraId="482A54D6" w14:textId="77777777" w:rsidTr="005F073E">
        <w:tc>
          <w:tcPr>
            <w:tcW w:w="9759" w:type="dxa"/>
          </w:tcPr>
          <w:bookmarkEnd w:id="3"/>
          <w:p w14:paraId="454722E1" w14:textId="77777777" w:rsidR="007C593B" w:rsidRDefault="00461B6C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="00786EC1" w:rsidRPr="00E857B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DDNTA-5.1</w:t>
            </w:r>
            <w:r w:rsidR="007C593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4</w:t>
            </w:r>
            <w:r w:rsidR="00786EC1" w:rsidRPr="00E857B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.0</w:t>
            </w:r>
            <w:r w:rsidR="008D2E58" w:rsidRPr="00E857B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-v1.0.0</w:t>
            </w:r>
            <w:r w:rsidR="00786EC1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="00487A4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</w:t>
            </w:r>
            <w:proofErr w:type="spellStart"/>
            <w:r w:rsidR="004F0D2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ata</w:t>
            </w:r>
            <w:proofErr w:type="spellEnd"/>
            <w:r w:rsidR="004F0D2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Group</w:t>
            </w:r>
            <w:r w:rsidR="00487A4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C593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</w:t>
            </w:r>
            <w:r w:rsidR="007C593B" w:rsidRPr="00487A4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TRANSPORT</w:t>
            </w:r>
            <w:r w:rsidR="007C593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C593B" w:rsidRPr="00487A4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CHARGES</w:t>
            </w:r>
            <w:r w:rsidR="007C593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’</w:t>
            </w:r>
            <w:r w:rsidR="007C593B" w:rsidRPr="00487A4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7C593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was incorrectly inserted in some messages of the Common Domain (those with the D.G. ‘INCIDENT’).</w:t>
            </w:r>
          </w:p>
          <w:p w14:paraId="28A77F8C" w14:textId="3CD4E411" w:rsidR="007C593B" w:rsidRDefault="007C593B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4E3E4195" w14:textId="506D9671" w:rsidR="007C593B" w:rsidRDefault="007C593B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all messages we have the sequence </w:t>
            </w:r>
          </w:p>
          <w:p w14:paraId="173152CE" w14:textId="5A4275F0" w:rsidR="007C593B" w:rsidRDefault="007C593B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119D4BA" w14:textId="77777777" w:rsidR="007C593B" w:rsidRDefault="007C593B" w:rsidP="007C593B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117B0209" w14:textId="79843CB5" w:rsidR="007C593B" w:rsidRPr="00424F85" w:rsidRDefault="007C593B" w:rsidP="007C593B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7B0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PREVIOUS DOCUMENT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3709DBC3" w14:textId="739D14E9" w:rsidR="007C593B" w:rsidRPr="00424F85" w:rsidRDefault="007C593B" w:rsidP="007C593B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7B0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SUPPORTING DOCUMENT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1040AAC9" w14:textId="6C3829C0" w:rsidR="007C593B" w:rsidRPr="00424F85" w:rsidRDefault="007C593B" w:rsidP="007C593B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7B0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TRANSPORT DOCUMENT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1BE4A236" w14:textId="41A69560" w:rsidR="007C593B" w:rsidRPr="00424F85" w:rsidRDefault="007C593B" w:rsidP="007C593B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7B0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ADDITIONAL REFERENCE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2D2FA625" w14:textId="2EBD49A2" w:rsidR="007C593B" w:rsidRPr="007C593B" w:rsidRDefault="007C593B" w:rsidP="007C593B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C593B">
              <w:rPr>
                <w:rFonts w:ascii="Arial" w:hAnsi="Arial" w:cs="Arial"/>
                <w:sz w:val="18"/>
                <w:szCs w:val="18"/>
                <w:lang w:val="en-US"/>
              </w:rPr>
              <w:t>------ADDITIONAL INFORMATION</w:t>
            </w:r>
            <w:r w:rsidRPr="007C593B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18059995" w14:textId="3702CFD8" w:rsidR="007C593B" w:rsidRDefault="007C593B" w:rsidP="007C593B">
            <w:pPr>
              <w:ind w:left="144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C593B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7C593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TRANSPORT CHARGES</w:t>
            </w:r>
            <w:r w:rsidRPr="007C593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ab/>
            </w:r>
          </w:p>
          <w:p w14:paraId="01EC5702" w14:textId="433C9402" w:rsidR="007C593B" w:rsidRPr="007C593B" w:rsidRDefault="007C593B" w:rsidP="007C593B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C593B"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42B34E81" w14:textId="5515B335" w:rsidR="007C593B" w:rsidRDefault="007C593B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3C88D22B" w14:textId="3B3F06B2" w:rsidR="007C593B" w:rsidRDefault="007C593B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This sequence is present:</w:t>
            </w:r>
          </w:p>
          <w:p w14:paraId="7BF0B2ED" w14:textId="5496803B" w:rsidR="007C593B" w:rsidRDefault="007C593B" w:rsidP="007C593B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at Consignment level, and</w:t>
            </w:r>
          </w:p>
          <w:p w14:paraId="7AB3F3D1" w14:textId="185CC684" w:rsidR="007C593B" w:rsidRDefault="007C593B" w:rsidP="007C593B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at House Consignment level, and</w:t>
            </w:r>
          </w:p>
          <w:p w14:paraId="670356D8" w14:textId="3A3866BB" w:rsidR="007C593B" w:rsidRDefault="007C593B" w:rsidP="007C593B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at Consignment Item level,</w:t>
            </w:r>
          </w:p>
          <w:p w14:paraId="43C421C2" w14:textId="1AA0A5D5" w:rsidR="007C593B" w:rsidRDefault="007C593B" w:rsidP="007C593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for </w:t>
            </w:r>
            <w:r w:rsidRPr="007C593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all messages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7C593B">
              <w:rPr>
                <w:rFonts w:asciiTheme="minorHAnsi" w:hAnsiTheme="minorHAnsi" w:cstheme="minorHAnsi"/>
                <w:sz w:val="22"/>
                <w:szCs w:val="22"/>
                <w:u w:val="single"/>
                <w:lang w:val="en-IE"/>
              </w:rPr>
              <w:t>except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for the messages CD003C, CD038C, CD115C and CD165C !</w:t>
            </w:r>
          </w:p>
          <w:p w14:paraId="7A4DFB8B" w14:textId="77777777" w:rsidR="007C593B" w:rsidRPr="007C593B" w:rsidRDefault="007C593B" w:rsidP="007C593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41D96636" w14:textId="77777777" w:rsidR="007C593B" w:rsidRDefault="007C593B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lastRenderedPageBreak/>
              <w:t>For those messages the D.G. ‘TRANSPORT CHARGES’ wa</w:t>
            </w:r>
            <w:r w:rsidR="00487A4D" w:rsidRPr="00487A4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 w:rsidR="00487A4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placed </w:t>
            </w:r>
            <w:r w:rsidR="00487A4D" w:rsidRPr="007C593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after</w:t>
            </w:r>
            <w:r w:rsidR="00487A4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D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.G.</w:t>
            </w:r>
            <w:r w:rsidR="00487A4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‘INCIDENT’</w:t>
            </w:r>
            <w:r w:rsidR="00487A4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  <w:r w:rsidR="00E662C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</w:p>
          <w:p w14:paraId="5BEC3843" w14:textId="77777777" w:rsidR="007C593B" w:rsidRDefault="007C593B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5C9B32FD" w14:textId="71773631" w:rsidR="009E121F" w:rsidRDefault="007C593B" w:rsidP="005F213D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This error should be corrected, to ensure </w:t>
            </w:r>
            <w:r w:rsidRPr="009262C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consistency of the structure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across all messages.</w:t>
            </w:r>
          </w:p>
          <w:p w14:paraId="6898C77F" w14:textId="09875898" w:rsidR="00E662CE" w:rsidRPr="008009B0" w:rsidRDefault="00E662CE" w:rsidP="007C593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</w:tc>
      </w:tr>
    </w:tbl>
    <w:p w14:paraId="02B9B736" w14:textId="77777777" w:rsidR="00FC3974" w:rsidRPr="008009B0" w:rsidRDefault="00FC3974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B8D2242" w14:textId="77777777" w:rsidR="008E7767" w:rsidRPr="008009B0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4" w:name="_Hlk90467496"/>
      <w:r w:rsidRPr="008009B0">
        <w:rPr>
          <w:rFonts w:asciiTheme="minorHAnsi" w:hAnsiTheme="minorHAnsi" w:cstheme="minorHAnsi"/>
          <w:b/>
          <w:bCs/>
          <w:sz w:val="28"/>
          <w:szCs w:val="28"/>
        </w:rPr>
        <w:t>Section 3: 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8009B0" w14:paraId="36098742" w14:textId="77777777" w:rsidTr="40280004">
        <w:tc>
          <w:tcPr>
            <w:tcW w:w="10176" w:type="dxa"/>
          </w:tcPr>
          <w:p w14:paraId="1B6D38F2" w14:textId="32E04B56" w:rsidR="00716E5C" w:rsidRPr="008009B0" w:rsidRDefault="00D32088" w:rsidP="00716E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73455602"/>
            <w:bookmarkStart w:id="6" w:name="_Hlk78541056"/>
            <w:bookmarkEnd w:id="4"/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6E5C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DDNTA-</w:t>
            </w:r>
            <w:r w:rsidR="005E75B9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5.1</w:t>
            </w:r>
            <w:r w:rsidR="009141EE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09271D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9141EE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="004379D0">
              <w:rPr>
                <w:rFonts w:asciiTheme="minorHAnsi" w:hAnsiTheme="minorHAnsi" w:cstheme="minorHAnsi"/>
                <w:b/>
                <w:sz w:val="22"/>
                <w:szCs w:val="22"/>
              </w:rPr>
              <w:t>-v1.0.0</w:t>
            </w:r>
            <w:r w:rsidR="00716E5C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(incl. Appendix Q2) </w:t>
            </w:r>
            <w:r w:rsidR="00716E5C" w:rsidRPr="00E857B0">
              <w:rPr>
                <w:rFonts w:asciiTheme="minorHAnsi" w:hAnsiTheme="minorHAnsi" w:cstheme="minorHAnsi"/>
                <w:bCs/>
                <w:sz w:val="22"/>
                <w:szCs w:val="22"/>
              </w:rPr>
              <w:t>and the</w:t>
            </w:r>
            <w:r w:rsidR="00716E5C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CSE-v</w:t>
            </w:r>
            <w:r w:rsidR="00C157C3">
              <w:rPr>
                <w:rFonts w:asciiTheme="minorHAnsi" w:hAnsiTheme="minorHAnsi" w:cstheme="minorHAnsi"/>
                <w:b/>
                <w:sz w:val="22"/>
                <w:szCs w:val="22"/>
              </w:rPr>
              <w:t>51.8.0</w:t>
            </w:r>
            <w:r w:rsidR="007C593B" w:rsidRPr="007C593B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="0014394A" w:rsidRPr="008009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FE1075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7C593B">
              <w:rPr>
                <w:rFonts w:asciiTheme="minorHAnsi" w:hAnsiTheme="minorHAnsi" w:cstheme="minorHAnsi"/>
                <w:sz w:val="22"/>
                <w:szCs w:val="22"/>
              </w:rPr>
              <w:t xml:space="preserve">messages CD003C, CD038C, CD115C and CD165C shall be corrected to get the </w:t>
            </w:r>
            <w:r w:rsidR="00FE107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4F0D27">
              <w:rPr>
                <w:rFonts w:asciiTheme="minorHAnsi" w:hAnsiTheme="minorHAnsi" w:cstheme="minorHAnsi"/>
                <w:sz w:val="22"/>
                <w:szCs w:val="22"/>
              </w:rPr>
              <w:t>ata Group</w:t>
            </w:r>
            <w:r w:rsidR="00FE10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593B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7C593B" w:rsidRPr="002121F9">
              <w:rPr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7C59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593B" w:rsidRPr="002121F9">
              <w:rPr>
                <w:rFonts w:asciiTheme="minorHAnsi" w:hAnsiTheme="minorHAnsi" w:cstheme="minorHAnsi"/>
                <w:sz w:val="22"/>
                <w:szCs w:val="22"/>
              </w:rPr>
              <w:t>CHARGES</w:t>
            </w:r>
            <w:r w:rsidR="007C593B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124061" w:rsidRPr="002121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6C24">
              <w:rPr>
                <w:rFonts w:asciiTheme="minorHAnsi" w:hAnsiTheme="minorHAnsi" w:cstheme="minorHAnsi"/>
                <w:sz w:val="22"/>
                <w:szCs w:val="22"/>
              </w:rPr>
              <w:t>placed</w:t>
            </w:r>
            <w:r w:rsidR="00FE10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92501">
              <w:rPr>
                <w:rFonts w:asciiTheme="minorHAnsi" w:hAnsiTheme="minorHAnsi" w:cstheme="minorHAnsi"/>
                <w:sz w:val="22"/>
                <w:szCs w:val="22"/>
              </w:rPr>
              <w:t xml:space="preserve">in the logical order, below the </w:t>
            </w:r>
            <w:r w:rsidR="00D87BD4">
              <w:rPr>
                <w:rFonts w:asciiTheme="minorHAnsi" w:hAnsiTheme="minorHAnsi" w:cstheme="minorHAnsi"/>
                <w:sz w:val="22"/>
                <w:szCs w:val="22"/>
              </w:rPr>
              <w:t xml:space="preserve">D.G. </w:t>
            </w:r>
            <w:r w:rsidR="00D87BD4" w:rsidRPr="00D87BD4">
              <w:rPr>
                <w:rFonts w:asciiTheme="minorHAnsi" w:hAnsiTheme="minorHAnsi" w:cstheme="minorHAnsi"/>
                <w:sz w:val="22"/>
                <w:szCs w:val="22"/>
              </w:rPr>
              <w:t xml:space="preserve">/*/Consignment/AdditionalInformation </w:t>
            </w:r>
            <w:r w:rsidR="00FE1075">
              <w:rPr>
                <w:rFonts w:asciiTheme="minorHAnsi" w:hAnsiTheme="minorHAnsi" w:cstheme="minorHAnsi"/>
                <w:sz w:val="22"/>
                <w:szCs w:val="22"/>
              </w:rPr>
              <w:t xml:space="preserve">and </w:t>
            </w:r>
            <w:r w:rsidR="00D86C24">
              <w:rPr>
                <w:rFonts w:asciiTheme="minorHAnsi" w:hAnsiTheme="minorHAnsi" w:cstheme="minorHAnsi"/>
                <w:sz w:val="22"/>
                <w:szCs w:val="22"/>
              </w:rPr>
              <w:t>above</w:t>
            </w:r>
            <w:r w:rsidR="00FE10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7BD4" w:rsidRPr="00D87BD4">
              <w:rPr>
                <w:rFonts w:asciiTheme="minorHAnsi" w:hAnsiTheme="minorHAnsi" w:cstheme="minorHAnsi"/>
                <w:sz w:val="22"/>
                <w:szCs w:val="22"/>
              </w:rPr>
              <w:t>/*/Consignment/</w:t>
            </w:r>
            <w:r w:rsidR="00D87BD4">
              <w:rPr>
                <w:rFonts w:asciiTheme="minorHAnsi" w:hAnsiTheme="minorHAnsi" w:cstheme="minorHAnsi"/>
                <w:sz w:val="22"/>
                <w:szCs w:val="22"/>
              </w:rPr>
              <w:t>Incident</w:t>
            </w:r>
            <w:r w:rsidR="00D92501">
              <w:rPr>
                <w:rFonts w:asciiTheme="minorHAnsi" w:hAnsiTheme="minorHAnsi" w:cstheme="minorHAnsi"/>
                <w:sz w:val="22"/>
                <w:szCs w:val="22"/>
              </w:rPr>
              <w:t>, as illustrated below:</w:t>
            </w:r>
            <w:r w:rsidR="00D87B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(addition of </w:t>
            </w:r>
            <w:r w:rsidR="00716E5C" w:rsidRPr="008009B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="00716E5C" w:rsidRPr="008009B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="00716E5C" w:rsidRPr="008009B0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bookmarkEnd w:id="5"/>
          <w:bookmarkEnd w:id="6"/>
          <w:p w14:paraId="21E862C0" w14:textId="57CA054D" w:rsidR="00675496" w:rsidRDefault="00675496" w:rsidP="00EB43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EC719A" w14:textId="707658BE" w:rsidR="00D92501" w:rsidRDefault="00D92501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0D310591" w14:textId="046D740E" w:rsidR="00424F85" w:rsidRP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7B0">
              <w:rPr>
                <w:rFonts w:ascii="Arial" w:hAnsi="Arial" w:cs="Arial"/>
                <w:sz w:val="18"/>
                <w:szCs w:val="18"/>
                <w:lang w:val="en-US"/>
              </w:rPr>
              <w:t>---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CONSIGNMENT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1x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D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C0365</w:t>
            </w:r>
          </w:p>
          <w:p w14:paraId="675FBA6A" w14:textId="39FBEEA3" w:rsid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00527D77" w14:textId="0D21DE74" w:rsidR="00424F85" w:rsidRP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7B0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PREVIOUS DOCUMENT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9999x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O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E1301, G0825</w:t>
            </w:r>
          </w:p>
          <w:p w14:paraId="511D0BA2" w14:textId="05F3C6C2" w:rsidR="00424F85" w:rsidRP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7B0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SUPPORTING DOCUMENT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99x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O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E1301, G0825</w:t>
            </w:r>
          </w:p>
          <w:p w14:paraId="4AE2A7E6" w14:textId="43CF621D" w:rsidR="00424F85" w:rsidRP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7B0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TRANSPORT DOCUMENT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99x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O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E1301, G0825</w:t>
            </w:r>
          </w:p>
          <w:p w14:paraId="0AF60CB0" w14:textId="14E8D8BC" w:rsidR="00424F85" w:rsidRP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7B0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ADDITIONAL REFERENCE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99x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O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E1301, G0825</w:t>
            </w:r>
          </w:p>
          <w:p w14:paraId="404FD84F" w14:textId="6A713AC7" w:rsidR="00424F85" w:rsidRP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7B0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ADDITIONAL INFORMATION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99x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O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E1301, G0825</w:t>
            </w:r>
          </w:p>
          <w:p w14:paraId="6C868C59" w14:textId="77777777" w:rsidR="00424F85" w:rsidRP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------TRANSPORT CHARGES</w:t>
            </w: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ab/>
              <w:t>1x</w:t>
            </w: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ab/>
              <w:t>D</w:t>
            </w: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ab/>
              <w:t>C0186, C0812, S1010</w:t>
            </w:r>
          </w:p>
          <w:p w14:paraId="00C3255A" w14:textId="77777777" w:rsidR="00424F85" w:rsidRP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Method of payment</w:t>
            </w: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ab/>
              <w:t>R</w:t>
            </w: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ab/>
              <w:t>a1</w:t>
            </w:r>
            <w:r w:rsidRPr="00424F8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ab/>
              <w:t>CL116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  <w:p w14:paraId="44DE5F92" w14:textId="6918830A" w:rsidR="00424F85" w:rsidRP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7B0">
              <w:rPr>
                <w:rFonts w:ascii="Arial" w:hAnsi="Arial" w:cs="Arial"/>
                <w:sz w:val="18"/>
                <w:szCs w:val="18"/>
                <w:lang w:val="en-US"/>
              </w:rPr>
              <w:t>------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INCIDENT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9x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O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G0015</w:t>
            </w:r>
          </w:p>
          <w:p w14:paraId="1D5A13DA" w14:textId="7F28F7BA" w:rsidR="00424F85" w:rsidRPr="00424F85" w:rsidRDefault="00424F85" w:rsidP="00D92501">
            <w:pPr>
              <w:ind w:left="1440"/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</w:pP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>------TRANSPORT CHARGES</w:t>
            </w: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ab/>
              <w:t>1x</w:t>
            </w: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ab/>
              <w:t>D</w:t>
            </w: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ab/>
              <w:t>C0186, C0812, S1010</w:t>
            </w:r>
          </w:p>
          <w:p w14:paraId="23B85A47" w14:textId="295B6909" w:rsidR="00424F85" w:rsidRPr="00424F85" w:rsidRDefault="00424F85" w:rsidP="00D92501">
            <w:pPr>
              <w:ind w:left="1440"/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</w:pP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>Method of payment</w:t>
            </w: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ab/>
              <w:t>R</w:t>
            </w: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ab/>
              <w:t>a1</w:t>
            </w: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ab/>
              <w:t>CL116</w:t>
            </w:r>
            <w:r w:rsidRPr="00424F85">
              <w:rPr>
                <w:rFonts w:ascii="Arial" w:hAnsi="Arial" w:cs="Arial"/>
                <w:strike/>
                <w:color w:val="FF0000"/>
                <w:sz w:val="18"/>
                <w:szCs w:val="18"/>
                <w:lang w:val="en-US"/>
              </w:rPr>
              <w:tab/>
            </w:r>
          </w:p>
          <w:p w14:paraId="726C2597" w14:textId="2964BA5F" w:rsidR="00424F85" w:rsidRP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>---HOUSE CONSIGNMENT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99x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R</w:t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424F85">
              <w:rPr>
                <w:rFonts w:ascii="Arial" w:hAnsi="Arial" w:cs="Arial"/>
                <w:sz w:val="18"/>
                <w:szCs w:val="18"/>
                <w:lang w:val="en-US"/>
              </w:rPr>
              <w:tab/>
              <w:t>E1406</w:t>
            </w:r>
          </w:p>
          <w:p w14:paraId="3814BE98" w14:textId="1DC17F50" w:rsidR="00424F85" w:rsidRDefault="00424F85" w:rsidP="00D92501">
            <w:pPr>
              <w:ind w:left="144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5B140084" w14:textId="77777777" w:rsidR="00424F85" w:rsidRDefault="00424F85" w:rsidP="00424F8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3D00D50" w14:textId="4F9B7467" w:rsidR="00424F85" w:rsidRDefault="00424F85" w:rsidP="00EB433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799FFAC" w14:textId="2777E467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8009B0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8009B0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28A3953" w14:textId="1D101023" w:rsidR="00F47A42" w:rsidRPr="00BE6278" w:rsidRDefault="00A012B3" w:rsidP="00F47A4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E627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This </w:t>
            </w:r>
            <w:r w:rsidR="00D9250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</w:t>
            </w:r>
            <w:r w:rsidR="00D92501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orrection </w:t>
            </w:r>
            <w:r w:rsidR="00D53DC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concerns</w:t>
            </w:r>
            <w:r w:rsidRPr="00BE627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9250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</w:t>
            </w:r>
            <w:r w:rsidR="00D92501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he structure of the </w:t>
            </w:r>
            <w:r w:rsidR="00BE6278" w:rsidRPr="00BE627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XSD</w:t>
            </w:r>
            <w:r w:rsidR="00D9250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92501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and therefore</w:t>
            </w:r>
            <w:r w:rsidR="00D9250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D92501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 w:rsidRPr="00BE627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it </w:t>
            </w:r>
            <w:r w:rsidR="000A7396" w:rsidRPr="00BE627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is proposed to be</w:t>
            </w:r>
            <w:r w:rsidRPr="00BE627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deploy</w:t>
            </w:r>
            <w:r w:rsidR="000A7396" w:rsidRPr="00BE627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ed </w:t>
            </w:r>
            <w:r w:rsidRPr="00BE627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in</w:t>
            </w:r>
            <w:r w:rsidR="00BE6278" w:rsidRPr="00BE627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a </w:t>
            </w:r>
            <w:r w:rsidR="00BE6278" w:rsidRPr="00275239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Big Bang</w:t>
            </w:r>
            <w:r w:rsidR="00BE6278" w:rsidRPr="00BE627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approach</w:t>
            </w:r>
            <w:r w:rsidRPr="00BE627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F47A42" w:rsidRPr="00BE627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4453A" w:rsidRPr="0024453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(Common Domain only)</w:t>
            </w:r>
          </w:p>
          <w:p w14:paraId="44E352A4" w14:textId="77777777" w:rsidR="00996ADD" w:rsidRDefault="00996ADD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</w:p>
          <w:p w14:paraId="0095FD1B" w14:textId="273EB494" w:rsidR="004F0D27" w:rsidRPr="00B24041" w:rsidRDefault="004F0D27" w:rsidP="00D92501">
            <w:pPr>
              <w:pStyle w:val="paragraph"/>
              <w:spacing w:before="0" w:beforeAutospacing="0" w:after="0" w:afterAutospacing="0"/>
              <w:ind w:left="5040" w:hanging="504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):  </w:t>
            </w:r>
            <w:r w:rsidRPr="00D92501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0C2612" w:rsidRPr="00B24041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Big-bang on 06.05.2023</w:t>
            </w:r>
            <w:r w:rsidR="000C2612" w:rsidRPr="00B24041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  <w:r w:rsidR="009262CD" w:rsidRPr="00B24041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[</w:t>
            </w:r>
            <w:r w:rsidR="009262CD" w:rsidRPr="00B24041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or </w:t>
            </w:r>
            <w:r w:rsidR="00B24041" w:rsidRPr="00B24041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when </w:t>
            </w:r>
            <w:r w:rsidR="00D92501" w:rsidRPr="00B24041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the NTA start</w:t>
            </w:r>
            <w:r w:rsidR="009262CD" w:rsidRPr="00B24041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 w:rsidR="00D92501" w:rsidRPr="00B24041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exchanging NCTS-P5 messages on the Common Domain (PROD)</w:t>
            </w:r>
            <w:r w:rsidRPr="00B24041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  <w:r w:rsidR="009262CD" w:rsidRPr="00B24041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if starting after that date]</w:t>
            </w:r>
          </w:p>
          <w:p w14:paraId="151BB21A" w14:textId="1471C73C" w:rsidR="004F0D27" w:rsidRPr="006E0993" w:rsidRDefault="004F0D27" w:rsidP="004F0D2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Proposed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applicability in CT (</w:t>
            </w: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T-CT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    </w:t>
            </w:r>
            <w:r w:rsidRPr="000C261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15.</w:t>
            </w:r>
            <w:r w:rsidR="009262CD" w:rsidRPr="0024453A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03</w:t>
            </w:r>
            <w:r w:rsidRPr="0024453A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.2023</w:t>
            </w:r>
            <w:r w:rsidRPr="0024453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</w:t>
            </w:r>
            <w:r w:rsidR="00B24041" w:rsidRPr="0024453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(t</w:t>
            </w:r>
            <w:r w:rsidR="0024453A" w:rsidRPr="0024453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o be confirmed</w:t>
            </w:r>
            <w:r w:rsidR="00B24041" w:rsidRPr="0024453A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)</w:t>
            </w:r>
          </w:p>
          <w:p w14:paraId="628C5940" w14:textId="1EC5E702" w:rsidR="004F0D27" w:rsidRDefault="004F0D27" w:rsidP="004F0D2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Expected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 date of approval by ECCG (</w:t>
            </w:r>
            <w:r w:rsidRPr="006E099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T-CAB</w:t>
            </w:r>
            <w:r w:rsidRPr="006E099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):                  </w:t>
            </w:r>
            <w:r w:rsidRPr="006E0993">
              <w:rPr>
                <w:rStyle w:val="eop"/>
                <w:rFonts w:asciiTheme="minorHAnsi" w:hAnsiTheme="minorHAnsi" w:cstheme="minorHAnsi"/>
                <w:sz w:val="22"/>
                <w:szCs w:val="22"/>
                <w:highlight w:val="yellow"/>
              </w:rPr>
              <w:t>2</w:t>
            </w:r>
            <w:r w:rsidR="00D92501">
              <w:rPr>
                <w:rStyle w:val="eop"/>
                <w:rFonts w:asciiTheme="minorHAnsi" w:hAnsiTheme="minorHAnsi" w:cstheme="minorHAnsi"/>
                <w:sz w:val="22"/>
                <w:szCs w:val="22"/>
                <w:highlight w:val="yellow"/>
              </w:rPr>
              <w:t>1</w:t>
            </w:r>
            <w:r w:rsidRPr="006E0993">
              <w:rPr>
                <w:rStyle w:val="eop"/>
                <w:rFonts w:asciiTheme="minorHAnsi" w:hAnsiTheme="minorHAnsi" w:cstheme="minorHAnsi"/>
                <w:sz w:val="22"/>
                <w:szCs w:val="22"/>
                <w:highlight w:val="yellow"/>
              </w:rPr>
              <w:t>.12.2022</w:t>
            </w:r>
          </w:p>
          <w:p w14:paraId="05D165CF" w14:textId="5709EEC0" w:rsidR="00035824" w:rsidRPr="008009B0" w:rsidRDefault="00035824" w:rsidP="0003582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794FF4" w14:textId="1FC988BB" w:rsidR="00052CFE" w:rsidRPr="008009B0" w:rsidRDefault="00052CFE" w:rsidP="00052CF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EFD4EF0" w14:textId="77777777" w:rsidR="00052CFE" w:rsidRPr="008009B0" w:rsidRDefault="00052CFE" w:rsidP="00052CF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2F439BAB" w14:textId="2FF4A10D" w:rsidR="00FE1075" w:rsidRPr="00E857B0" w:rsidRDefault="00052CFE" w:rsidP="00D37119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E857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FE1075" w:rsidRPr="00E857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D003C</w:t>
            </w:r>
            <w:r w:rsidR="00C306A2" w:rsidRPr="00E857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</w:t>
            </w:r>
            <w:r w:rsidR="00C306A2" w:rsidRPr="00E857B0">
              <w:rPr>
                <w:rFonts w:asciiTheme="minorHAnsi" w:hAnsiTheme="minorHAnsi" w:cstheme="minorHAnsi"/>
                <w:lang w:val="en-IE"/>
              </w:rPr>
              <w:t xml:space="preserve"> </w:t>
            </w:r>
            <w:r w:rsidR="00C306A2" w:rsidRPr="00E857B0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CD038C, CD115C, CD165C</w:t>
            </w:r>
          </w:p>
          <w:p w14:paraId="75EBBB01" w14:textId="16409F84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720E98" w14:textId="1AEE0B5E" w:rsidR="00541EC9" w:rsidRPr="008009B0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4F0D2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8009B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36139B90" w14:textId="3DC93992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CSE-v</w:t>
            </w:r>
            <w:r w:rsidR="00C157C3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5</w:t>
            </w:r>
            <w:r w:rsidR="00C157C3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1.8.0</w:t>
            </w: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  <w:r w:rsidRPr="00EC050D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943BF67" w14:textId="648EF685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DDNTA-5.15.0-v1.00 (Appendix </w:t>
            </w:r>
            <w:r w:rsid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‘</w:t>
            </w:r>
            <w:r w:rsidR="00D51B0F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Q2_R_C</w:t>
            </w:r>
            <w:r w:rsid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’</w:t>
            </w:r>
            <w:r w:rsidR="00D51B0F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,</w:t>
            </w:r>
            <w:r w:rsid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Appendix ‘</w:t>
            </w:r>
            <w:r w:rsid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X</w:t>
            </w:r>
            <w:r w:rsid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’</w:t>
            </w:r>
            <w:r w:rsid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,</w:t>
            </w:r>
            <w:r w:rsidR="00D51B0F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Appendix ‘</w:t>
            </w:r>
            <w:r w:rsidR="00D51B0F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Q2</w:t>
            </w:r>
            <w:r w:rsid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’</w:t>
            </w:r>
            <w:r w:rsidR="00D51B0F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(</w:t>
            </w:r>
            <w:r w:rsidR="00D51B0F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PDF</w:t>
            </w:r>
            <w:r w:rsid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)</w:t>
            </w: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EC050D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7128EF6" w14:textId="77777777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Functional Specifications NCTS-P5 (FSS/BPM): 5.30.2: No.</w:t>
            </w:r>
            <w:r w:rsidRPr="00EC050D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0E034438" w14:textId="77777777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DDCOM-20.4.0-v1.00: No.</w:t>
            </w:r>
            <w:r w:rsidRPr="00EC050D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2E5CCB72" w14:textId="77777777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DDNTA-5.15.0-v1.00 (Main Document): No.</w:t>
            </w:r>
            <w:r w:rsidRPr="00EC050D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38F5A99C" w14:textId="313B6EA1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DMP Package-v5.7.0-v1.00: </w:t>
            </w:r>
            <w:r w:rsidR="002B0E11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EC050D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500FF4BF" w14:textId="77777777" w:rsidR="009E121F" w:rsidRPr="00EC050D" w:rsidRDefault="009E121F" w:rsidP="00E857B0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2570D26" w14:textId="093A5885" w:rsidR="00D37119" w:rsidRPr="00EC050D" w:rsidRDefault="00D37119" w:rsidP="00E857B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CTS-5.7.1-v1.00: </w:t>
            </w:r>
            <w:r w:rsidR="002B0E11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</w:p>
          <w:p w14:paraId="61D0F112" w14:textId="77777777" w:rsidR="00D37119" w:rsidRPr="00EC050D" w:rsidRDefault="00D37119" w:rsidP="00E857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7F7BA3" w14:textId="77777777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No.</w:t>
            </w:r>
            <w:r w:rsidRPr="00EC050D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57B6C486" w14:textId="77777777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CTP-5.10.0-v1.00: No.</w:t>
            </w:r>
            <w:r w:rsidRPr="00EC050D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199E3E3F" w14:textId="5F5F6145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TRP-5.11.1: </w:t>
            </w:r>
            <w:r w:rsidR="00EC050D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EC050D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66C6AA23" w14:textId="0E2AE8BE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lastRenderedPageBreak/>
              <w:t>CRP-5.7.</w:t>
            </w:r>
            <w:r w:rsidR="000C261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4</w:t>
            </w: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-v1.00: </w:t>
            </w:r>
            <w:r w:rsidR="00EC050D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EC050D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6E79E3D8" w14:textId="77777777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ieCA 1.0.4.1: No.</w:t>
            </w:r>
          </w:p>
          <w:p w14:paraId="0384B9C8" w14:textId="645A6C4A" w:rsidR="00D37119" w:rsidRPr="00EC050D" w:rsidRDefault="00D37119" w:rsidP="00D37119">
            <w:p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</w:p>
          <w:p w14:paraId="48E047D5" w14:textId="54B19A98" w:rsidR="00D37119" w:rsidRPr="00EC050D" w:rsidRDefault="00D37119" w:rsidP="00D37119">
            <w:pPr>
              <w:pStyle w:val="ListParagraph"/>
              <w:numPr>
                <w:ilvl w:val="0"/>
                <w:numId w:val="2"/>
              </w:numPr>
              <w:rPr>
                <w:rStyle w:val="normaltextrun"/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shd w:val="clear" w:color="auto" w:fill="FFFFFF"/>
              </w:rPr>
              <w:t>AES-P1 and NCTS-P5 Long-Lived “Legacy” (L3) Movements Study v1.50-v1.00: No.</w:t>
            </w:r>
          </w:p>
          <w:p w14:paraId="3C84A27E" w14:textId="77777777" w:rsidR="00D37119" w:rsidRPr="00EC050D" w:rsidRDefault="00D37119" w:rsidP="00E857B0">
            <w:p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</w:p>
          <w:p w14:paraId="4459C408" w14:textId="77777777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  <w:r w:rsidRPr="00EC050D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42C2349B" w14:textId="77777777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lang w:val="en-GB"/>
              </w:rPr>
              <w:t>CS/RD2_DATA: No.</w:t>
            </w:r>
          </w:p>
          <w:p w14:paraId="5594CBBC" w14:textId="77777777" w:rsidR="00D37119" w:rsidRPr="00EC050D" w:rsidRDefault="00D37119" w:rsidP="00E857B0">
            <w:p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</w:p>
          <w:p w14:paraId="3A3EE25E" w14:textId="4EB895B6" w:rsidR="00D37119" w:rsidRPr="00EC050D" w:rsidRDefault="00D37119" w:rsidP="00D37119">
            <w:pPr>
              <w:pStyle w:val="ListParagraph"/>
              <w:numPr>
                <w:ilvl w:val="0"/>
                <w:numId w:val="2"/>
              </w:numPr>
              <w:rPr>
                <w:rStyle w:val="eop"/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shd w:val="clear" w:color="auto" w:fill="FFFFFF"/>
              </w:rPr>
              <w:t>UCC IA/DA Annex B: No.</w:t>
            </w:r>
            <w:r w:rsidRPr="00EC050D">
              <w:rPr>
                <w:rStyle w:val="eop"/>
                <w:rFonts w:ascii="Calibri" w:hAnsi="Calibri" w:cs="Calibri"/>
                <w:color w:val="808080" w:themeColor="background1" w:themeShade="80"/>
                <w:sz w:val="22"/>
                <w:szCs w:val="22"/>
              </w:rPr>
              <w:t> </w:t>
            </w:r>
          </w:p>
          <w:p w14:paraId="2BD159C0" w14:textId="77777777" w:rsidR="00D37119" w:rsidRPr="00EC050D" w:rsidRDefault="00D37119" w:rsidP="00E857B0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537E586" w14:textId="772BE090" w:rsidR="00D37119" w:rsidRPr="00EC050D" w:rsidRDefault="00D37119" w:rsidP="00E857B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EC050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NCTS-P6:  </w:t>
            </w:r>
          </w:p>
          <w:p w14:paraId="6C6D0D29" w14:textId="710C0470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CSE-v</w:t>
            </w:r>
            <w:r w:rsidR="002B0E11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60.4.0</w:t>
            </w: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  <w:r w:rsidRPr="00EC050D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E9EC2AD" w14:textId="63091ED5" w:rsidR="00D37119" w:rsidRPr="00EC050D" w:rsidRDefault="00D37119" w:rsidP="00D37119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DDNTA-6.2.0-v1.00 (Appendix </w:t>
            </w:r>
            <w:r w:rsidR="00D51B0F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Q2_R_C,</w:t>
            </w:r>
            <w:r w:rsid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 X,</w:t>
            </w:r>
            <w:r w:rsidR="00D51B0F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 Q2 PDFs</w:t>
            </w:r>
            <w:r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="00997B8F" w:rsidRPr="00EC050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="00D92501" w:rsidRPr="00D9250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.</w:t>
            </w:r>
          </w:p>
          <w:p w14:paraId="1B9F262A" w14:textId="77777777" w:rsidR="00D37119" w:rsidRPr="00D92501" w:rsidRDefault="00D37119" w:rsidP="00D92501">
            <w:pPr>
              <w:pStyle w:val="ListParagraph"/>
              <w:numPr>
                <w:ilvl w:val="0"/>
                <w:numId w:val="2"/>
              </w:numPr>
              <w:rPr>
                <w:rStyle w:val="normaltextrun"/>
                <w:color w:val="808080" w:themeColor="background1" w:themeShade="80"/>
                <w:shd w:val="clear" w:color="auto" w:fill="FFFFFF"/>
              </w:rPr>
            </w:pPr>
            <w:r w:rsidRPr="00D92501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shd w:val="clear" w:color="auto" w:fill="FFFFFF"/>
              </w:rPr>
              <w:t>DDNTA-6.2.0-v1.00 (Main Document): No.</w:t>
            </w:r>
            <w:r w:rsidRPr="00D92501">
              <w:rPr>
                <w:rStyle w:val="normaltextrun"/>
                <w:color w:val="808080" w:themeColor="background1" w:themeShade="80"/>
                <w:shd w:val="clear" w:color="auto" w:fill="FFFFFF"/>
              </w:rPr>
              <w:t> </w:t>
            </w:r>
          </w:p>
          <w:p w14:paraId="4387DF64" w14:textId="2F0A8B53" w:rsidR="00D37119" w:rsidRPr="00D92501" w:rsidRDefault="00D37119" w:rsidP="00D92501">
            <w:pPr>
              <w:pStyle w:val="ListParagraph"/>
              <w:numPr>
                <w:ilvl w:val="0"/>
                <w:numId w:val="2"/>
              </w:numPr>
              <w:rPr>
                <w:rStyle w:val="normaltextrun"/>
                <w:color w:val="808080" w:themeColor="background1" w:themeShade="80"/>
                <w:shd w:val="clear" w:color="auto" w:fill="FFFFFF"/>
              </w:rPr>
            </w:pPr>
            <w:r w:rsidRPr="00D92501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shd w:val="clear" w:color="auto" w:fill="FFFFFF"/>
              </w:rPr>
              <w:t>DDCOM-21-3.0-v1.00: No.</w:t>
            </w:r>
          </w:p>
          <w:p w14:paraId="0D673598" w14:textId="77777777" w:rsidR="00401D80" w:rsidRPr="00D92501" w:rsidRDefault="00401D80" w:rsidP="00D92501">
            <w:pPr>
              <w:pStyle w:val="ListParagraph"/>
              <w:numPr>
                <w:ilvl w:val="0"/>
                <w:numId w:val="2"/>
              </w:numPr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shd w:val="clear" w:color="auto" w:fill="FFFFFF"/>
              </w:rPr>
            </w:pPr>
          </w:p>
          <w:p w14:paraId="4D5E4F00" w14:textId="6FF0B8B4" w:rsidR="00A67C60" w:rsidRPr="00401D80" w:rsidRDefault="00D37119" w:rsidP="00D9250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D92501">
              <w:rPr>
                <w:rStyle w:val="normaltextrun"/>
                <w:rFonts w:ascii="Calibri" w:hAnsi="Calibri" w:cs="Calibri"/>
                <w:color w:val="808080" w:themeColor="background1" w:themeShade="80"/>
                <w:sz w:val="22"/>
                <w:szCs w:val="22"/>
                <w:shd w:val="clear" w:color="auto" w:fill="FFFFFF"/>
              </w:rPr>
              <w:t>Functional Specifications NCTS-P6 (FSS/BPM): 7.10.0: No</w:t>
            </w:r>
            <w:r w:rsidR="00D92501">
              <w:rPr>
                <w:rStyle w:val="normaltextrun"/>
                <w:rFonts w:ascii="Calibri" w:hAnsi="Calibri" w:cs="Calibri"/>
                <w:sz w:val="22"/>
                <w:szCs w:val="22"/>
              </w:rPr>
              <w:br/>
            </w:r>
          </w:p>
        </w:tc>
      </w:tr>
    </w:tbl>
    <w:p w14:paraId="2A3EDEB5" w14:textId="77777777" w:rsidR="00483E6C" w:rsidRPr="008009B0" w:rsidRDefault="00483E6C" w:rsidP="008E5D8A">
      <w:pPr>
        <w:rPr>
          <w:rFonts w:asciiTheme="minorHAnsi" w:hAnsiTheme="minorHAnsi" w:cstheme="minorHAnsi"/>
        </w:rPr>
      </w:pPr>
    </w:p>
    <w:p w14:paraId="0AE6AC61" w14:textId="5D0A063F" w:rsidR="00A02B05" w:rsidRPr="008009B0" w:rsidRDefault="00A02B05" w:rsidP="00A02B05">
      <w:pPr>
        <w:rPr>
          <w:rFonts w:asciiTheme="minorHAnsi" w:hAnsiTheme="minorHAnsi" w:cstheme="minorHAnsi"/>
          <w:b/>
          <w:sz w:val="28"/>
          <w:szCs w:val="28"/>
        </w:rPr>
      </w:pPr>
      <w:r w:rsidRPr="008009B0">
        <w:rPr>
          <w:rFonts w:asciiTheme="minorHAnsi" w:hAnsiTheme="minorHAnsi" w:cstheme="minorHAnsi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02B05" w:rsidRPr="008009B0" w14:paraId="3497BFA5" w14:textId="77777777" w:rsidTr="00CF4930">
        <w:trPr>
          <w:trHeight w:val="403"/>
        </w:trPr>
        <w:tc>
          <w:tcPr>
            <w:tcW w:w="2802" w:type="dxa"/>
          </w:tcPr>
          <w:p w14:paraId="4E6FB784" w14:textId="5AFD2005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PEEDECN"/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7"/>
            <w:r w:rsidRPr="008009B0">
              <w:rPr>
                <w:rFonts w:asciiTheme="minorHAnsi" w:hAnsiTheme="minorHAnsi" w:cstheme="minorHAnsi"/>
                <w:lang w:val="fr-BE"/>
              </w:rPr>
              <w:t xml:space="preserve"> </w:t>
            </w:r>
            <w:r w:rsidR="00035824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DDNTA-5.15.0</w:t>
            </w:r>
            <w:r w:rsidR="00035824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-</w:t>
            </w:r>
            <w:r w:rsidR="00035824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v1.00</w:t>
            </w:r>
            <w:r w:rsidR="00035824"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(Appendices)</w:t>
            </w:r>
          </w:p>
        </w:tc>
        <w:tc>
          <w:tcPr>
            <w:tcW w:w="6804" w:type="dxa"/>
          </w:tcPr>
          <w:p w14:paraId="2EE01839" w14:textId="5C21C6D6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9262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C55898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55898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C55898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C55898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5898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C55898"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C55898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8009B0" w14:paraId="4D2E4732" w14:textId="77777777" w:rsidTr="00CF4930">
              <w:tc>
                <w:tcPr>
                  <w:tcW w:w="6573" w:type="dxa"/>
                </w:tcPr>
                <w:p w14:paraId="44BACBEE" w14:textId="16D5F190" w:rsidR="00A02B05" w:rsidRPr="00E857B0" w:rsidRDefault="00D50027" w:rsidP="00CF4930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Au</w:t>
                  </w:r>
                  <w:r w:rsidR="009262C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omated.</w:t>
                  </w:r>
                  <w:r w:rsidR="00EC050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</w:t>
                  </w:r>
                  <w:r w:rsidR="00EC050D">
                    <w:rPr>
                      <w:rFonts w:asciiTheme="minorHAnsi" w:hAnsiTheme="minorHAnsi" w:cs="Arial"/>
                      <w:b/>
                    </w:rPr>
                    <w:t>ppendix X,</w:t>
                  </w:r>
                  <w:r w:rsidR="00EC050D"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EC050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PDF Q2 generated by </w:t>
                  </w:r>
                  <w:proofErr w:type="spellStart"/>
                  <w:r w:rsidR="00EC050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SpecsManager</w:t>
                  </w:r>
                  <w:proofErr w:type="spellEnd"/>
                  <w:r w:rsidR="00EC050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14:paraId="036E2BEC" w14:textId="77777777" w:rsidR="00A02B05" w:rsidRPr="008009B0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6278" w:rsidRPr="008009B0" w14:paraId="60801A62" w14:textId="77777777" w:rsidTr="00CF4930">
        <w:trPr>
          <w:trHeight w:val="403"/>
        </w:trPr>
        <w:tc>
          <w:tcPr>
            <w:tcW w:w="2802" w:type="dxa"/>
          </w:tcPr>
          <w:p w14:paraId="25CB9755" w14:textId="4D2C55BE" w:rsidR="00BE6278" w:rsidRPr="008009B0" w:rsidRDefault="00BE6278" w:rsidP="00BE6278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lang w:val="fr-BE"/>
              </w:rPr>
              <w:t xml:space="preserve">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DDNTA-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6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.</w:t>
            </w:r>
            <w:r w:rsidR="00B563A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2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.0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-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v1.00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(Appendices)</w:t>
            </w:r>
          </w:p>
        </w:tc>
        <w:tc>
          <w:tcPr>
            <w:tcW w:w="6804" w:type="dxa"/>
          </w:tcPr>
          <w:p w14:paraId="30AA958B" w14:textId="28A0D16B" w:rsidR="00BE6278" w:rsidRPr="008009B0" w:rsidRDefault="00BE6278" w:rsidP="00BE627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9262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BE6278" w:rsidRPr="008009B0" w14:paraId="4A84681A" w14:textId="77777777" w:rsidTr="00A25119">
              <w:tc>
                <w:tcPr>
                  <w:tcW w:w="6573" w:type="dxa"/>
                </w:tcPr>
                <w:p w14:paraId="432055B2" w14:textId="611AC7AE" w:rsidR="00BE6278" w:rsidRPr="00E857B0" w:rsidRDefault="00D50027" w:rsidP="00BE6278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Automated.</w:t>
                  </w:r>
                  <w:r w:rsidR="00EC050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EC050D"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EC050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Appendix X, PDF Q2 generated by </w:t>
                  </w:r>
                  <w:proofErr w:type="spellStart"/>
                  <w:r w:rsidR="00EC050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SpecsManager</w:t>
                  </w:r>
                  <w:proofErr w:type="spellEnd"/>
                  <w:r w:rsidR="00EC050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14:paraId="0E795A0B" w14:textId="77777777" w:rsidR="00BE6278" w:rsidRPr="008009B0" w:rsidRDefault="00BE6278" w:rsidP="00BE6278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6278" w:rsidRPr="008009B0" w14:paraId="215F71FF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FEA6" w14:textId="13F986E8" w:rsidR="00BE6278" w:rsidRPr="008009B0" w:rsidRDefault="000B46C2" w:rsidP="00BE6278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CSE-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51.8.0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FABF" w14:textId="0DA31A6D" w:rsidR="00BE6278" w:rsidRPr="008009B0" w:rsidRDefault="00BE6278" w:rsidP="00BE6278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9262C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Low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AB8666D" w14:textId="77777777" w:rsidR="00BE6278" w:rsidRPr="008009B0" w:rsidRDefault="00BE6278" w:rsidP="00BE6278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BE6278" w:rsidRPr="008009B0" w14:paraId="302F95BA" w14:textId="77777777" w:rsidTr="00CF4930">
              <w:tc>
                <w:tcPr>
                  <w:tcW w:w="6573" w:type="dxa"/>
                </w:tcPr>
                <w:p w14:paraId="1F3E32CD" w14:textId="6DB6ABDC" w:rsidR="00BE6278" w:rsidRPr="00E857B0" w:rsidRDefault="00CE7C22" w:rsidP="00BE6278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See section 3. Data Group ’</w:t>
                  </w:r>
                  <w:proofErr w:type="spellStart"/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TransportCharges</w:t>
                  </w:r>
                  <w:proofErr w:type="spellEnd"/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 sh</w:t>
                  </w:r>
                  <w:r w:rsidR="00D500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all</w:t>
                  </w:r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be </w:t>
                  </w:r>
                  <w:r w:rsidR="00D500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moved</w:t>
                  </w:r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after ’AdditionalInformation’ Data Group at </w:t>
                  </w:r>
                  <w:r w:rsidR="00D500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‘</w:t>
                  </w:r>
                  <w:r w:rsidR="004F0D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Consignment</w:t>
                  </w:r>
                  <w:r w:rsidR="00D500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</w:t>
                  </w:r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level</w:t>
                  </w:r>
                  <w:r w:rsidR="003517FE"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C8FBD57" w14:textId="77777777" w:rsidR="00BE6278" w:rsidRPr="008009B0" w:rsidRDefault="00BE6278" w:rsidP="00BE6278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B46C2" w:rsidRPr="008009B0" w14:paraId="21F357FD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B81C" w14:textId="1A1E16AA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CSE-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60.4.0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1414" w14:textId="45397202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9262C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Low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81F062D" w14:textId="77777777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B46C2" w:rsidRPr="008009B0" w14:paraId="5CB9C387" w14:textId="77777777" w:rsidTr="00A91A80">
              <w:tc>
                <w:tcPr>
                  <w:tcW w:w="6573" w:type="dxa"/>
                </w:tcPr>
                <w:p w14:paraId="693CCE0D" w14:textId="2598FBBA" w:rsidR="000B46C2" w:rsidRPr="00E857B0" w:rsidRDefault="00D50027" w:rsidP="000B46C2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See section 3. Data Group ’</w:t>
                  </w:r>
                  <w:proofErr w:type="spellStart"/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TransportCharges</w:t>
                  </w:r>
                  <w:proofErr w:type="spellEnd"/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 sh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all</w:t>
                  </w:r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be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moved</w:t>
                  </w:r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after ’AdditionalInformation’ Data Group at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‘Consignment’</w:t>
                  </w:r>
                  <w:r w:rsidRPr="00E857B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level.</w:t>
                  </w:r>
                </w:p>
              </w:tc>
            </w:tr>
          </w:tbl>
          <w:p w14:paraId="18B2E477" w14:textId="77777777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B46C2" w:rsidRPr="008009B0" w14:paraId="0D806EE8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10BC" w14:textId="3E9D9585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DMP-5.7.0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FB" w14:textId="47D78939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9262C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Low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307F7240" w14:textId="77777777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B46C2" w:rsidRPr="008009B0" w14:paraId="006E7093" w14:textId="77777777" w:rsidTr="00CF4930">
              <w:tc>
                <w:tcPr>
                  <w:tcW w:w="6573" w:type="dxa"/>
                </w:tcPr>
                <w:p w14:paraId="244EDC84" w14:textId="715E4F15" w:rsidR="000B46C2" w:rsidRPr="00E857B0" w:rsidRDefault="00D50027" w:rsidP="000B46C2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Update of the XLS files.</w:t>
                  </w:r>
                </w:p>
              </w:tc>
            </w:tr>
          </w:tbl>
          <w:p w14:paraId="27E168DB" w14:textId="77777777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B46C2" w:rsidRPr="008009B0" w14:paraId="23C1A1E5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BB66" w14:textId="1F89AA08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 CTS-5.7.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1AF5" w14:textId="32B82906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9262C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52B02037" w14:textId="77777777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B46C2" w:rsidRPr="008009B0" w14:paraId="671D457A" w14:textId="77777777" w:rsidTr="00CF4930">
              <w:tc>
                <w:tcPr>
                  <w:tcW w:w="6573" w:type="dxa"/>
                </w:tcPr>
                <w:p w14:paraId="49D0B785" w14:textId="5DA939A0" w:rsidR="000B46C2" w:rsidRPr="00E857B0" w:rsidRDefault="00D50027" w:rsidP="000B46C2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Update of XSD and consequently adaptation of the XSLT.</w:t>
                  </w:r>
                </w:p>
              </w:tc>
            </w:tr>
          </w:tbl>
          <w:p w14:paraId="68FF4331" w14:textId="77777777" w:rsidR="000B46C2" w:rsidRPr="008009B0" w:rsidRDefault="000B46C2" w:rsidP="000B46C2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C050D" w:rsidRPr="008009B0" w14:paraId="528556DA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12A" w14:textId="699D839C" w:rsidR="00EC050D" w:rsidRPr="008009B0" w:rsidRDefault="00EC050D" w:rsidP="00EC050D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TRP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-5.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3C96" w14:textId="5E0A926F" w:rsidR="00EC050D" w:rsidRPr="008009B0" w:rsidRDefault="00EC050D" w:rsidP="00EC050D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9262C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="00D500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00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D500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="00D500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ImpSMART"/>
            <w:r w:rsidR="00D5002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D500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8"/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674A153D" w14:textId="77777777" w:rsidR="00EC050D" w:rsidRPr="008009B0" w:rsidRDefault="00EC050D" w:rsidP="00EC050D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EC050D" w:rsidRPr="008009B0" w14:paraId="309C78CC" w14:textId="77777777" w:rsidTr="008B1781">
              <w:tc>
                <w:tcPr>
                  <w:tcW w:w="6573" w:type="dxa"/>
                </w:tcPr>
                <w:p w14:paraId="6F3949B1" w14:textId="64FA82DD" w:rsidR="00EC050D" w:rsidRDefault="00D50027" w:rsidP="00EC050D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lastRenderedPageBreak/>
                    <w:t>Update of XSD of the 4 messages. Update of templates</w:t>
                  </w:r>
                  <w:r w:rsidR="000C261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for </w:t>
                  </w:r>
                  <w:r w:rsidR="000C2612" w:rsidRPr="000C261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CD003C, CD038C, CD115C and CD165C.</w:t>
                  </w:r>
                </w:p>
                <w:p w14:paraId="201DC1B1" w14:textId="0278FC82" w:rsidR="00D50027" w:rsidRPr="00E857B0" w:rsidRDefault="00D50027" w:rsidP="00EC050D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Impacted Test Cases: more details expected from SOFT-DEV.</w:t>
                  </w:r>
                </w:p>
              </w:tc>
            </w:tr>
          </w:tbl>
          <w:p w14:paraId="76A9288B" w14:textId="77777777" w:rsidR="00EC050D" w:rsidRPr="008009B0" w:rsidRDefault="00EC050D" w:rsidP="00EC050D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C050D" w:rsidRPr="008009B0" w14:paraId="46342CA3" w14:textId="77777777" w:rsidTr="00CF493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A8D5" w14:textId="113373FC" w:rsidR="00EC050D" w:rsidRPr="008009B0" w:rsidRDefault="00EC050D" w:rsidP="00EC050D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CRP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-5.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C2612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25C8" w14:textId="56A0A28F" w:rsidR="00EC050D" w:rsidRPr="008009B0" w:rsidRDefault="00EC050D" w:rsidP="00EC050D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="009262C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Medium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9A11A82" w14:textId="77777777" w:rsidR="00EC050D" w:rsidRPr="008009B0" w:rsidRDefault="00EC050D" w:rsidP="00EC050D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EC050D" w:rsidRPr="008009B0" w14:paraId="6A940C65" w14:textId="77777777" w:rsidTr="008B1781">
              <w:tc>
                <w:tcPr>
                  <w:tcW w:w="6573" w:type="dxa"/>
                </w:tcPr>
                <w:p w14:paraId="4482D78D" w14:textId="0943F112" w:rsidR="00EC050D" w:rsidRPr="00E857B0" w:rsidRDefault="00D50027" w:rsidP="00EC050D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Update of XSD and XSLT (re-use of changes in CTS).</w:t>
                  </w:r>
                </w:p>
              </w:tc>
            </w:tr>
          </w:tbl>
          <w:p w14:paraId="6A93E139" w14:textId="77777777" w:rsidR="00EC050D" w:rsidRPr="008009B0" w:rsidRDefault="00EC050D" w:rsidP="00EC050D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2569B22" w14:textId="77777777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9F5F84D" w14:textId="39611907" w:rsidR="00A02B05" w:rsidRPr="008009B0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009B0">
        <w:rPr>
          <w:rFonts w:asciiTheme="minorHAnsi" w:hAnsiTheme="minorHAnsi" w:cstheme="minorHAnsi"/>
          <w:b/>
          <w:bCs/>
          <w:sz w:val="28"/>
          <w:szCs w:val="28"/>
        </w:rPr>
        <w:t>Estimated impact on National Project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D50027" w:rsidRPr="008009B0" w14:paraId="0D949212" w14:textId="77777777" w:rsidTr="00D50027">
        <w:trPr>
          <w:trHeight w:val="2016"/>
        </w:trPr>
        <w:tc>
          <w:tcPr>
            <w:tcW w:w="9351" w:type="dxa"/>
          </w:tcPr>
          <w:p w14:paraId="679DA1F1" w14:textId="63C5E36C" w:rsidR="00D50027" w:rsidRPr="008009B0" w:rsidRDefault="00D50027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0C26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93DA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255A956F" w14:textId="77777777" w:rsidR="00D50027" w:rsidRPr="008009B0" w:rsidRDefault="00D50027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D50027" w:rsidRPr="008009B0" w14:paraId="33B02D2C" w14:textId="77777777" w:rsidTr="00D50027">
              <w:trPr>
                <w:trHeight w:val="1105"/>
              </w:trPr>
              <w:tc>
                <w:tcPr>
                  <w:tcW w:w="9380" w:type="dxa"/>
                </w:tcPr>
                <w:p w14:paraId="1F2398F8" w14:textId="7512C31E" w:rsidR="00D50027" w:rsidRPr="008009B0" w:rsidRDefault="00D50027" w:rsidP="00CF4930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Impact on 4 messages (Common Domain only). Impact on the test data. Testing against CTA is recommended for all.</w:t>
                  </w:r>
                </w:p>
              </w:tc>
            </w:tr>
          </w:tbl>
          <w:p w14:paraId="08C1CAFA" w14:textId="77777777" w:rsidR="00D50027" w:rsidRPr="008009B0" w:rsidRDefault="00D50027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8009B0" w:rsidRDefault="008E5D8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B53DD5" w:rsidRPr="008009B0" w14:paraId="411E99B1" w14:textId="77777777" w:rsidTr="005837E7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60B64AF4" w:rsidR="00B53DD5" w:rsidRPr="008009B0" w:rsidRDefault="00B53DD5" w:rsidP="0008661E">
            <w:pPr>
              <w:rPr>
                <w:rFonts w:asciiTheme="minorHAnsi" w:hAnsiTheme="minorHAnsi" w:cstheme="minorHAnsi"/>
                <w:b/>
                <w:bCs/>
              </w:rPr>
            </w:pPr>
            <w:r w:rsidRPr="008009B0">
              <w:rPr>
                <w:rFonts w:asciiTheme="minorHAnsi" w:hAnsiTheme="minorHAnsi" w:cstheme="minorHAnsi"/>
                <w:b/>
                <w:bCs/>
              </w:rPr>
              <w:t>Document History</w:t>
            </w:r>
          </w:p>
        </w:tc>
      </w:tr>
      <w:tr w:rsidR="008E5D8A" w:rsidRPr="008009B0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8009B0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8009B0" w:rsidRDefault="008E5D8A" w:rsidP="0008661E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8009B0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8009B0" w:rsidRDefault="001F32C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</w:t>
            </w:r>
            <w:r w:rsidR="000439C2" w:rsidRPr="008009B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1DB9D2B8" w:rsidR="001F32C0" w:rsidRPr="008009B0" w:rsidRDefault="000439C2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Draft by </w:t>
            </w:r>
            <w:r w:rsidR="002C0ABB" w:rsidRPr="008009B0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74EE94B3" w:rsidR="001F32C0" w:rsidRPr="008009B0" w:rsidRDefault="00D47E43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120D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03582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120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32C0" w:rsidRPr="008009B0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="00931DD1" w:rsidRPr="008009B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77644FDE" w14:textId="190CFD92" w:rsidR="001F32C0" w:rsidRPr="008009B0" w:rsidRDefault="00035824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i/>
                <w:sz w:val="22"/>
                <w:szCs w:val="22"/>
              </w:rPr>
              <w:t>Draft by SOFTDEV</w:t>
            </w:r>
          </w:p>
        </w:tc>
      </w:tr>
      <w:tr w:rsidR="00DD784D" w:rsidRPr="008009B0" w14:paraId="2D7CD2A4" w14:textId="77777777" w:rsidTr="09748007">
        <w:trPr>
          <w:trHeight w:val="284"/>
        </w:trPr>
        <w:tc>
          <w:tcPr>
            <w:tcW w:w="1049" w:type="dxa"/>
          </w:tcPr>
          <w:p w14:paraId="665157DF" w14:textId="34773E8B" w:rsidR="00DD784D" w:rsidRPr="008009B0" w:rsidRDefault="00690A09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</w:t>
            </w:r>
            <w:r w:rsidR="00DD784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0.20</w:t>
            </w:r>
          </w:p>
        </w:tc>
        <w:tc>
          <w:tcPr>
            <w:tcW w:w="2122" w:type="dxa"/>
          </w:tcPr>
          <w:p w14:paraId="59A4FA60" w14:textId="58D21D67" w:rsidR="00DD784D" w:rsidRPr="008009B0" w:rsidRDefault="00690A09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Updates</w:t>
            </w:r>
            <w:r w:rsidR="00DD784D">
              <w:rPr>
                <w:rFonts w:asciiTheme="minorHAnsi" w:hAnsiTheme="minorHAnsi" w:cstheme="minorHAnsi"/>
                <w:sz w:val="22"/>
                <w:szCs w:val="22"/>
              </w:rPr>
              <w:t xml:space="preserve"> by SOFTDEV</w:t>
            </w:r>
          </w:p>
        </w:tc>
        <w:tc>
          <w:tcPr>
            <w:tcW w:w="1678" w:type="dxa"/>
          </w:tcPr>
          <w:p w14:paraId="29261216" w14:textId="6CDB7472" w:rsidR="00DD784D" w:rsidRDefault="00DD784D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09/12/2022</w:t>
            </w:r>
          </w:p>
        </w:tc>
        <w:tc>
          <w:tcPr>
            <w:tcW w:w="4756" w:type="dxa"/>
          </w:tcPr>
          <w:p w14:paraId="3490AE55" w14:textId="6D5F1532" w:rsidR="00DD784D" w:rsidRPr="008009B0" w:rsidRDefault="00690A09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Implementing Comments by DG TAXUD</w:t>
            </w:r>
          </w:p>
        </w:tc>
      </w:tr>
      <w:tr w:rsidR="009E121F" w:rsidRPr="008009B0" w14:paraId="7618F641" w14:textId="77777777" w:rsidTr="09748007">
        <w:trPr>
          <w:trHeight w:val="284"/>
        </w:trPr>
        <w:tc>
          <w:tcPr>
            <w:tcW w:w="1049" w:type="dxa"/>
          </w:tcPr>
          <w:p w14:paraId="215A8594" w14:textId="0FBEAEA3" w:rsidR="009E121F" w:rsidRPr="00E857B0" w:rsidRDefault="009E121F" w:rsidP="009E121F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v0.30</w:t>
            </w:r>
          </w:p>
        </w:tc>
        <w:tc>
          <w:tcPr>
            <w:tcW w:w="2122" w:type="dxa"/>
          </w:tcPr>
          <w:p w14:paraId="28C343C7" w14:textId="573D073A" w:rsidR="009E121F" w:rsidRDefault="009E121F" w:rsidP="009E121F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Updates by SOFTDEV</w:t>
            </w:r>
          </w:p>
        </w:tc>
        <w:tc>
          <w:tcPr>
            <w:tcW w:w="1678" w:type="dxa"/>
          </w:tcPr>
          <w:p w14:paraId="660BE7EE" w14:textId="3201B95F" w:rsidR="009E121F" w:rsidRDefault="009E121F" w:rsidP="009E121F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13/12/2022</w:t>
            </w:r>
          </w:p>
        </w:tc>
        <w:tc>
          <w:tcPr>
            <w:tcW w:w="4756" w:type="dxa"/>
          </w:tcPr>
          <w:p w14:paraId="71CD8FF7" w14:textId="79547600" w:rsidR="009E121F" w:rsidRDefault="009E121F" w:rsidP="009E121F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Implementing Comments by DG TAXUD</w:t>
            </w:r>
          </w:p>
        </w:tc>
      </w:tr>
      <w:tr w:rsidR="00D50027" w:rsidRPr="008009B0" w14:paraId="4B3ED896" w14:textId="77777777" w:rsidTr="09748007">
        <w:trPr>
          <w:trHeight w:val="284"/>
        </w:trPr>
        <w:tc>
          <w:tcPr>
            <w:tcW w:w="1049" w:type="dxa"/>
          </w:tcPr>
          <w:p w14:paraId="7D208498" w14:textId="3F6430CE" w:rsidR="00D50027" w:rsidRDefault="00D50027" w:rsidP="00D5002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638BA9A9" w14:textId="01B1174C" w:rsidR="00D50027" w:rsidRDefault="00D50027" w:rsidP="00D50027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678" w:type="dxa"/>
          </w:tcPr>
          <w:p w14:paraId="7FF8AEB4" w14:textId="01D76487" w:rsidR="00D50027" w:rsidRDefault="00D50027" w:rsidP="00D50027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13/12/2022</w:t>
            </w:r>
          </w:p>
        </w:tc>
        <w:tc>
          <w:tcPr>
            <w:tcW w:w="4756" w:type="dxa"/>
          </w:tcPr>
          <w:p w14:paraId="02532854" w14:textId="3F383F13" w:rsidR="00D50027" w:rsidRDefault="00D50027" w:rsidP="00D50027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For emergency review by NPMs</w:t>
            </w:r>
          </w:p>
        </w:tc>
      </w:tr>
      <w:tr w:rsidR="009262CD" w:rsidRPr="008009B0" w14:paraId="0402F28F" w14:textId="77777777" w:rsidTr="09748007">
        <w:trPr>
          <w:trHeight w:val="284"/>
        </w:trPr>
        <w:tc>
          <w:tcPr>
            <w:tcW w:w="1049" w:type="dxa"/>
          </w:tcPr>
          <w:p w14:paraId="78C40346" w14:textId="49FC541D" w:rsidR="009262CD" w:rsidRDefault="009262CD" w:rsidP="009262C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v1.00a</w:t>
            </w:r>
          </w:p>
        </w:tc>
        <w:tc>
          <w:tcPr>
            <w:tcW w:w="2122" w:type="dxa"/>
          </w:tcPr>
          <w:p w14:paraId="12BE9CBA" w14:textId="7033B878" w:rsidR="009262CD" w:rsidRDefault="009262CD" w:rsidP="009262C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SfR2 to NPMs</w:t>
            </w:r>
          </w:p>
        </w:tc>
        <w:tc>
          <w:tcPr>
            <w:tcW w:w="1678" w:type="dxa"/>
          </w:tcPr>
          <w:p w14:paraId="358F4EA2" w14:textId="1B2950E6" w:rsidR="009262CD" w:rsidRDefault="009262CD" w:rsidP="009262CD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20/12/2022</w:t>
            </w:r>
          </w:p>
        </w:tc>
        <w:tc>
          <w:tcPr>
            <w:tcW w:w="4756" w:type="dxa"/>
          </w:tcPr>
          <w:p w14:paraId="3E8FAE2A" w14:textId="00DDA219" w:rsidR="009262CD" w:rsidRDefault="009262CD" w:rsidP="009262CD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Update of CRP release</w:t>
            </w:r>
            <w:r w:rsidR="003424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and CI is also NCTS-P6.</w:t>
            </w:r>
          </w:p>
          <w:p w14:paraId="1B737AB3" w14:textId="77777777" w:rsidR="009262CD" w:rsidRDefault="009262CD" w:rsidP="009262CD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Update of planned date for Big-Bang deployment.</w:t>
            </w:r>
          </w:p>
          <w:p w14:paraId="55C86621" w14:textId="593B704B" w:rsidR="009262CD" w:rsidRDefault="009262CD" w:rsidP="009262CD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Update of TRP impact.</w:t>
            </w:r>
          </w:p>
        </w:tc>
      </w:tr>
      <w:tr w:rsidR="0024453A" w:rsidRPr="008009B0" w14:paraId="6A99628C" w14:textId="77777777" w:rsidTr="09748007">
        <w:trPr>
          <w:trHeight w:val="284"/>
        </w:trPr>
        <w:tc>
          <w:tcPr>
            <w:tcW w:w="1049" w:type="dxa"/>
          </w:tcPr>
          <w:p w14:paraId="4D3C5BFF" w14:textId="0CA696D2" w:rsidR="0024453A" w:rsidRDefault="0024453A" w:rsidP="0024453A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v1.10</w:t>
            </w:r>
          </w:p>
        </w:tc>
        <w:tc>
          <w:tcPr>
            <w:tcW w:w="2122" w:type="dxa"/>
          </w:tcPr>
          <w:p w14:paraId="1FA22ED7" w14:textId="6DF4A1AC" w:rsidR="0024453A" w:rsidRDefault="0024453A" w:rsidP="0024453A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</w:t>
            </w:r>
          </w:p>
        </w:tc>
        <w:tc>
          <w:tcPr>
            <w:tcW w:w="1678" w:type="dxa"/>
          </w:tcPr>
          <w:p w14:paraId="2BEBA27B" w14:textId="5CEB23D7" w:rsidR="0024453A" w:rsidRDefault="0024453A" w:rsidP="0024453A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08/01/2023</w:t>
            </w:r>
          </w:p>
        </w:tc>
        <w:tc>
          <w:tcPr>
            <w:tcW w:w="4756" w:type="dxa"/>
          </w:tcPr>
          <w:p w14:paraId="2324E318" w14:textId="77777777" w:rsidR="0024453A" w:rsidRDefault="0024453A" w:rsidP="0024453A">
            <w:pPr>
              <w:spacing w:before="60"/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</w:pP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 xml:space="preserve">Considered as accepted following CAB on 21.12.2022. 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br/>
              <w:t>No c</w:t>
            </w:r>
            <w:r w:rsidRPr="004F4148"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hange applied compared to v1.00</w:t>
            </w:r>
            <w:r>
              <w:rPr>
                <w:rFonts w:asciiTheme="minorHAnsi" w:hAnsiTheme="minorHAnsi" w:cstheme="minorHAnsi"/>
                <w:b/>
                <w:bCs/>
                <w:i/>
                <w:color w:val="00B050"/>
                <w:sz w:val="22"/>
                <w:szCs w:val="22"/>
              </w:rPr>
              <w:t>a.</w:t>
            </w:r>
          </w:p>
          <w:p w14:paraId="09C52141" w14:textId="03FA58FF" w:rsidR="00D2090F" w:rsidRDefault="00D2090F" w:rsidP="0024453A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2090F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Note: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2090F">
              <w:rPr>
                <w:rFonts w:asciiTheme="minorHAnsi" w:hAnsiTheme="minorHAnsi" w:cstheme="minorHAnsi"/>
                <w:i/>
                <w:sz w:val="22"/>
                <w:szCs w:val="22"/>
              </w:rPr>
              <w:t>The date of 06.05.2023 is not very strict, the potential impact (to be ass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 w:rsidRPr="00D209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ssed by each NA) of early/delayed deployment before/after that date is limited to (few?) movements with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‘</w:t>
            </w:r>
            <w:proofErr w:type="spellStart"/>
            <w:r w:rsidRPr="00D2090F">
              <w:rPr>
                <w:rFonts w:asciiTheme="minorHAnsi" w:hAnsiTheme="minorHAnsi" w:cstheme="minorHAnsi"/>
                <w:i/>
                <w:sz w:val="22"/>
                <w:szCs w:val="22"/>
              </w:rPr>
              <w:t>en</w:t>
            </w:r>
            <w:proofErr w:type="spellEnd"/>
            <w:r w:rsidRPr="00D209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route event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’</w:t>
            </w:r>
            <w:r w:rsidRPr="00D209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(incident).</w:t>
            </w:r>
          </w:p>
        </w:tc>
      </w:tr>
    </w:tbl>
    <w:p w14:paraId="5EFC6A36" w14:textId="77777777" w:rsidR="008E5D8A" w:rsidRPr="008009B0" w:rsidRDefault="008E5D8A" w:rsidP="008E5D8A">
      <w:pPr>
        <w:rPr>
          <w:rFonts w:asciiTheme="minorHAnsi" w:hAnsiTheme="minorHAnsi" w:cstheme="minorHAnsi"/>
        </w:rPr>
      </w:pPr>
    </w:p>
    <w:sectPr w:rsidR="008E5D8A" w:rsidRPr="008009B0" w:rsidSect="003E0CF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1627" w14:textId="77777777" w:rsidR="00D92501" w:rsidRDefault="00D925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DB637F" w:rsidRPr="00C80B22" w14:paraId="0253C7CC" w14:textId="77777777" w:rsidTr="00C80B22">
      <w:tc>
        <w:tcPr>
          <w:tcW w:w="8188" w:type="dxa"/>
        </w:tcPr>
        <w:p w14:paraId="725FBF4A" w14:textId="2FD5C6FE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93DA8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E93DA8" w:rsidRPr="00E93DA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0193</w:t>
          </w:r>
          <w:r w:rsidR="00E93DA8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E93DA8" w:rsidRPr="00E93DA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IAR-UCCNCTS2984-v1.10</w:t>
          </w:r>
          <w:r w:rsidR="00E93DA8">
            <w:rPr>
              <w:rFonts w:ascii="Arial" w:hAnsi="Arial" w:cs="Arial"/>
              <w:noProof/>
              <w:sz w:val="18"/>
              <w:szCs w:val="22"/>
              <w:lang w:eastAsia="en-US"/>
            </w:rPr>
            <w:t>(SfA-NPM).docx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9" w:name="_Ref175030069"/>
          <w:bookmarkStart w:id="10" w:name="_Toc176256264"/>
          <w:bookmarkStart w:id="11" w:name="_Toc268771938"/>
          <w:bookmarkStart w:id="12" w:name="_Ref175030083"/>
        </w:p>
      </w:tc>
    </w:tr>
  </w:tbl>
  <w:bookmarkEnd w:id="9"/>
  <w:bookmarkEnd w:id="10"/>
  <w:bookmarkEnd w:id="11"/>
  <w:bookmarkEnd w:id="12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0B5DFEF3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1E5891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RFC_NCTS_0027_SOFTDEV-IAR-UCCNCTS2984-v0.20.docx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B37" w14:textId="76D14447" w:rsidR="00D92501" w:rsidRDefault="00E93DA8">
    <w:pPr>
      <w:pStyle w:val="Header"/>
    </w:pPr>
    <w:r>
      <w:rPr>
        <w:noProof/>
      </w:rPr>
      <w:pict w14:anchorId="2CDB5E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856297" o:spid="_x0000_s304130" type="#_x0000_t136" style="position:absolute;margin-left:0;margin-top:0;width:587.3pt;height:58.7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4BEF8CDB" w:rsidR="00DB637F" w:rsidRDefault="00E93DA8" w:rsidP="00C80B22">
    <w:pPr>
      <w:pStyle w:val="Header"/>
      <w:jc w:val="both"/>
    </w:pPr>
    <w:r>
      <w:rPr>
        <w:noProof/>
      </w:rPr>
      <w:pict w14:anchorId="217621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856298" o:spid="_x0000_s304131" type="#_x0000_t136" style="position:absolute;left:0;text-align:left;margin-left:0;margin-top:0;width:587.3pt;height:58.7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5D62F41" w:rsidR="00DB637F" w:rsidRPr="00C80B22" w:rsidRDefault="00E93DA8" w:rsidP="00871EB2">
    <w:pPr>
      <w:pStyle w:val="Header"/>
    </w:pPr>
    <w:r>
      <w:rPr>
        <w:noProof/>
      </w:rPr>
      <w:pict w14:anchorId="434C6B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856296" o:spid="_x0000_s304129" type="#_x0000_t136" style="position:absolute;margin-left:0;margin-top:0;width:587.3pt;height:58.7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Pro&quot;;font-size:1pt" string="RFC-List.37 (SfA_NPM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02C70"/>
    <w:multiLevelType w:val="hybridMultilevel"/>
    <w:tmpl w:val="FE54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4261F"/>
    <w:multiLevelType w:val="hybridMultilevel"/>
    <w:tmpl w:val="491C1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74AD7"/>
    <w:multiLevelType w:val="multilevel"/>
    <w:tmpl w:val="D6C26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6305245"/>
    <w:multiLevelType w:val="hybridMultilevel"/>
    <w:tmpl w:val="35CE6A16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627AA"/>
    <w:multiLevelType w:val="multilevel"/>
    <w:tmpl w:val="B23C2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0E730E8"/>
    <w:multiLevelType w:val="hybridMultilevel"/>
    <w:tmpl w:val="027A646E"/>
    <w:lvl w:ilvl="0" w:tplc="D9900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B6357"/>
    <w:multiLevelType w:val="hybridMultilevel"/>
    <w:tmpl w:val="7C600120"/>
    <w:lvl w:ilvl="0" w:tplc="75D2992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7354D"/>
    <w:multiLevelType w:val="multilevel"/>
    <w:tmpl w:val="161A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B540A8F"/>
    <w:multiLevelType w:val="multilevel"/>
    <w:tmpl w:val="8DF44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304132"/>
    <o:shapelayout v:ext="edit">
      <o:idmap v:ext="edit" data="29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328CF"/>
    <w:rsid w:val="0003486D"/>
    <w:rsid w:val="00035824"/>
    <w:rsid w:val="00035A5A"/>
    <w:rsid w:val="0003657A"/>
    <w:rsid w:val="000413C3"/>
    <w:rsid w:val="00041C6D"/>
    <w:rsid w:val="000430CD"/>
    <w:rsid w:val="000433B1"/>
    <w:rsid w:val="00043692"/>
    <w:rsid w:val="000439C2"/>
    <w:rsid w:val="000440A7"/>
    <w:rsid w:val="000469A9"/>
    <w:rsid w:val="00051389"/>
    <w:rsid w:val="0005157A"/>
    <w:rsid w:val="00051EC3"/>
    <w:rsid w:val="000525B1"/>
    <w:rsid w:val="00052CFE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80CD4"/>
    <w:rsid w:val="00083F19"/>
    <w:rsid w:val="000847F4"/>
    <w:rsid w:val="00085EDE"/>
    <w:rsid w:val="0008661E"/>
    <w:rsid w:val="0008725E"/>
    <w:rsid w:val="000900D6"/>
    <w:rsid w:val="0009263C"/>
    <w:rsid w:val="0009271D"/>
    <w:rsid w:val="000946A7"/>
    <w:rsid w:val="0009726D"/>
    <w:rsid w:val="0009779D"/>
    <w:rsid w:val="000A189E"/>
    <w:rsid w:val="000A4BA4"/>
    <w:rsid w:val="000A4F68"/>
    <w:rsid w:val="000A7396"/>
    <w:rsid w:val="000A79C2"/>
    <w:rsid w:val="000B0F4B"/>
    <w:rsid w:val="000B22A3"/>
    <w:rsid w:val="000B3056"/>
    <w:rsid w:val="000B4054"/>
    <w:rsid w:val="000B43C2"/>
    <w:rsid w:val="000B46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C2612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673"/>
    <w:rsid w:val="000F58D2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061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394A"/>
    <w:rsid w:val="00145FB8"/>
    <w:rsid w:val="001533BA"/>
    <w:rsid w:val="0015379E"/>
    <w:rsid w:val="001543E5"/>
    <w:rsid w:val="00156929"/>
    <w:rsid w:val="0015720D"/>
    <w:rsid w:val="00160190"/>
    <w:rsid w:val="00160582"/>
    <w:rsid w:val="0016301D"/>
    <w:rsid w:val="00163EE7"/>
    <w:rsid w:val="00163F32"/>
    <w:rsid w:val="00164279"/>
    <w:rsid w:val="00164B97"/>
    <w:rsid w:val="00164E27"/>
    <w:rsid w:val="00166176"/>
    <w:rsid w:val="00174E60"/>
    <w:rsid w:val="00180F9A"/>
    <w:rsid w:val="001816E0"/>
    <w:rsid w:val="00181E6C"/>
    <w:rsid w:val="00182755"/>
    <w:rsid w:val="0018693F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7B0C"/>
    <w:rsid w:val="001A7DAD"/>
    <w:rsid w:val="001A7E5E"/>
    <w:rsid w:val="001B08C7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D49D7"/>
    <w:rsid w:val="001D74D3"/>
    <w:rsid w:val="001E0497"/>
    <w:rsid w:val="001E1272"/>
    <w:rsid w:val="001E2A55"/>
    <w:rsid w:val="001E4645"/>
    <w:rsid w:val="001E5891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21F9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2868"/>
    <w:rsid w:val="002337D9"/>
    <w:rsid w:val="0023600F"/>
    <w:rsid w:val="002364BC"/>
    <w:rsid w:val="002379ED"/>
    <w:rsid w:val="002401BB"/>
    <w:rsid w:val="002425D0"/>
    <w:rsid w:val="00242903"/>
    <w:rsid w:val="0024453A"/>
    <w:rsid w:val="002450C7"/>
    <w:rsid w:val="00250848"/>
    <w:rsid w:val="00252CFF"/>
    <w:rsid w:val="0025617A"/>
    <w:rsid w:val="00256A26"/>
    <w:rsid w:val="00261AFC"/>
    <w:rsid w:val="00262FCF"/>
    <w:rsid w:val="002741A5"/>
    <w:rsid w:val="0027425C"/>
    <w:rsid w:val="00275239"/>
    <w:rsid w:val="00275EC1"/>
    <w:rsid w:val="00277636"/>
    <w:rsid w:val="00277E44"/>
    <w:rsid w:val="002817A3"/>
    <w:rsid w:val="002840B5"/>
    <w:rsid w:val="00284248"/>
    <w:rsid w:val="002903ED"/>
    <w:rsid w:val="0029122C"/>
    <w:rsid w:val="00292C6C"/>
    <w:rsid w:val="00293B38"/>
    <w:rsid w:val="002951E9"/>
    <w:rsid w:val="002959EE"/>
    <w:rsid w:val="002A18E6"/>
    <w:rsid w:val="002A3BC3"/>
    <w:rsid w:val="002A4909"/>
    <w:rsid w:val="002A6300"/>
    <w:rsid w:val="002A7DCC"/>
    <w:rsid w:val="002B0187"/>
    <w:rsid w:val="002B0E11"/>
    <w:rsid w:val="002B41B5"/>
    <w:rsid w:val="002B702F"/>
    <w:rsid w:val="002C0ABB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5C9F"/>
    <w:rsid w:val="002E76F6"/>
    <w:rsid w:val="002F1C9D"/>
    <w:rsid w:val="002F4920"/>
    <w:rsid w:val="002F6323"/>
    <w:rsid w:val="002F6E78"/>
    <w:rsid w:val="00301D83"/>
    <w:rsid w:val="0030322B"/>
    <w:rsid w:val="00304CD1"/>
    <w:rsid w:val="003126FF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41AB9"/>
    <w:rsid w:val="0034218F"/>
    <w:rsid w:val="003424CA"/>
    <w:rsid w:val="00343335"/>
    <w:rsid w:val="00345957"/>
    <w:rsid w:val="00350266"/>
    <w:rsid w:val="00350CA8"/>
    <w:rsid w:val="0035108A"/>
    <w:rsid w:val="003517FE"/>
    <w:rsid w:val="00352F46"/>
    <w:rsid w:val="00357799"/>
    <w:rsid w:val="003643E4"/>
    <w:rsid w:val="00365DAE"/>
    <w:rsid w:val="00370380"/>
    <w:rsid w:val="00370BCD"/>
    <w:rsid w:val="00372597"/>
    <w:rsid w:val="00375C7E"/>
    <w:rsid w:val="00375DAE"/>
    <w:rsid w:val="00376145"/>
    <w:rsid w:val="00384F97"/>
    <w:rsid w:val="0038755C"/>
    <w:rsid w:val="00387EE2"/>
    <w:rsid w:val="003939E3"/>
    <w:rsid w:val="00397AF8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57B9"/>
    <w:rsid w:val="003D3F8B"/>
    <w:rsid w:val="003D4A7A"/>
    <w:rsid w:val="003D7689"/>
    <w:rsid w:val="003E09F9"/>
    <w:rsid w:val="003E0CFB"/>
    <w:rsid w:val="003E4127"/>
    <w:rsid w:val="003E4A39"/>
    <w:rsid w:val="003E7757"/>
    <w:rsid w:val="003F03FF"/>
    <w:rsid w:val="003F10F7"/>
    <w:rsid w:val="003F38F8"/>
    <w:rsid w:val="003F44CE"/>
    <w:rsid w:val="003F5C91"/>
    <w:rsid w:val="00401D80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4F85"/>
    <w:rsid w:val="00426815"/>
    <w:rsid w:val="00426978"/>
    <w:rsid w:val="00430BCC"/>
    <w:rsid w:val="00430D2A"/>
    <w:rsid w:val="0043169C"/>
    <w:rsid w:val="004340AE"/>
    <w:rsid w:val="00434406"/>
    <w:rsid w:val="004349D1"/>
    <w:rsid w:val="00434ECC"/>
    <w:rsid w:val="00437444"/>
    <w:rsid w:val="004379D0"/>
    <w:rsid w:val="004404C8"/>
    <w:rsid w:val="004412B2"/>
    <w:rsid w:val="00441DEC"/>
    <w:rsid w:val="00441EC1"/>
    <w:rsid w:val="00442114"/>
    <w:rsid w:val="00442F85"/>
    <w:rsid w:val="00444234"/>
    <w:rsid w:val="004444E8"/>
    <w:rsid w:val="00447192"/>
    <w:rsid w:val="004508BA"/>
    <w:rsid w:val="00450BC8"/>
    <w:rsid w:val="00451F88"/>
    <w:rsid w:val="0045336F"/>
    <w:rsid w:val="0045468A"/>
    <w:rsid w:val="00454C30"/>
    <w:rsid w:val="004567ED"/>
    <w:rsid w:val="00457385"/>
    <w:rsid w:val="00460B08"/>
    <w:rsid w:val="004612AD"/>
    <w:rsid w:val="0046158E"/>
    <w:rsid w:val="00461B6C"/>
    <w:rsid w:val="00463549"/>
    <w:rsid w:val="00466D6C"/>
    <w:rsid w:val="004701E1"/>
    <w:rsid w:val="00471E01"/>
    <w:rsid w:val="00471EB0"/>
    <w:rsid w:val="00471EFB"/>
    <w:rsid w:val="00472022"/>
    <w:rsid w:val="00473377"/>
    <w:rsid w:val="0047366E"/>
    <w:rsid w:val="00473913"/>
    <w:rsid w:val="0047484A"/>
    <w:rsid w:val="0047520F"/>
    <w:rsid w:val="00475C22"/>
    <w:rsid w:val="00477B64"/>
    <w:rsid w:val="00481734"/>
    <w:rsid w:val="0048229B"/>
    <w:rsid w:val="00483E6C"/>
    <w:rsid w:val="00484563"/>
    <w:rsid w:val="00484A5F"/>
    <w:rsid w:val="00486001"/>
    <w:rsid w:val="00487A4D"/>
    <w:rsid w:val="004900EF"/>
    <w:rsid w:val="00491953"/>
    <w:rsid w:val="00494832"/>
    <w:rsid w:val="00495C2E"/>
    <w:rsid w:val="004A0DE0"/>
    <w:rsid w:val="004A32DD"/>
    <w:rsid w:val="004A38B4"/>
    <w:rsid w:val="004A38CD"/>
    <w:rsid w:val="004A480B"/>
    <w:rsid w:val="004A6E42"/>
    <w:rsid w:val="004A7E70"/>
    <w:rsid w:val="004B0A41"/>
    <w:rsid w:val="004B1F94"/>
    <w:rsid w:val="004B62F6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4F0D27"/>
    <w:rsid w:val="0050084B"/>
    <w:rsid w:val="005017F3"/>
    <w:rsid w:val="005024FA"/>
    <w:rsid w:val="00503604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3577"/>
    <w:rsid w:val="00544BCA"/>
    <w:rsid w:val="00552AA8"/>
    <w:rsid w:val="005531DD"/>
    <w:rsid w:val="005532F6"/>
    <w:rsid w:val="00553792"/>
    <w:rsid w:val="005555D0"/>
    <w:rsid w:val="00556454"/>
    <w:rsid w:val="00556F01"/>
    <w:rsid w:val="005578CD"/>
    <w:rsid w:val="00557A6E"/>
    <w:rsid w:val="00560827"/>
    <w:rsid w:val="0056174B"/>
    <w:rsid w:val="005658DD"/>
    <w:rsid w:val="00571AD5"/>
    <w:rsid w:val="00573B10"/>
    <w:rsid w:val="00574762"/>
    <w:rsid w:val="00575C47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561B"/>
    <w:rsid w:val="00595AB5"/>
    <w:rsid w:val="005A1578"/>
    <w:rsid w:val="005A3AD5"/>
    <w:rsid w:val="005A48B0"/>
    <w:rsid w:val="005A48BA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1A02"/>
    <w:rsid w:val="005E2118"/>
    <w:rsid w:val="005E3012"/>
    <w:rsid w:val="005E6A3F"/>
    <w:rsid w:val="005E6A43"/>
    <w:rsid w:val="005E75B9"/>
    <w:rsid w:val="005F073E"/>
    <w:rsid w:val="005F1D17"/>
    <w:rsid w:val="005F213D"/>
    <w:rsid w:val="005F2710"/>
    <w:rsid w:val="005F2BC5"/>
    <w:rsid w:val="005F3D97"/>
    <w:rsid w:val="005F55F6"/>
    <w:rsid w:val="005F5F08"/>
    <w:rsid w:val="005F67C3"/>
    <w:rsid w:val="005F7EF0"/>
    <w:rsid w:val="0060087A"/>
    <w:rsid w:val="0060097C"/>
    <w:rsid w:val="0060225D"/>
    <w:rsid w:val="00603C2F"/>
    <w:rsid w:val="00605C57"/>
    <w:rsid w:val="00613394"/>
    <w:rsid w:val="00613C0F"/>
    <w:rsid w:val="00614CB1"/>
    <w:rsid w:val="00615C5E"/>
    <w:rsid w:val="006166B1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1DCF"/>
    <w:rsid w:val="00652C95"/>
    <w:rsid w:val="0065453F"/>
    <w:rsid w:val="00656A76"/>
    <w:rsid w:val="0066106F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5496"/>
    <w:rsid w:val="00676C16"/>
    <w:rsid w:val="00677396"/>
    <w:rsid w:val="006810DE"/>
    <w:rsid w:val="006823EF"/>
    <w:rsid w:val="006825DF"/>
    <w:rsid w:val="006857D2"/>
    <w:rsid w:val="006863FB"/>
    <w:rsid w:val="0068719D"/>
    <w:rsid w:val="00690202"/>
    <w:rsid w:val="00690A09"/>
    <w:rsid w:val="00691068"/>
    <w:rsid w:val="0069349F"/>
    <w:rsid w:val="00694E4D"/>
    <w:rsid w:val="00694F60"/>
    <w:rsid w:val="00697E32"/>
    <w:rsid w:val="006A0465"/>
    <w:rsid w:val="006A0E44"/>
    <w:rsid w:val="006A138A"/>
    <w:rsid w:val="006A1510"/>
    <w:rsid w:val="006A1FF4"/>
    <w:rsid w:val="006A2854"/>
    <w:rsid w:val="006A5098"/>
    <w:rsid w:val="006A753B"/>
    <w:rsid w:val="006A7EDB"/>
    <w:rsid w:val="006B1220"/>
    <w:rsid w:val="006B20EC"/>
    <w:rsid w:val="006B3C4C"/>
    <w:rsid w:val="006C3A64"/>
    <w:rsid w:val="006C51F2"/>
    <w:rsid w:val="006C78B1"/>
    <w:rsid w:val="006D152E"/>
    <w:rsid w:val="006D192E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A95"/>
    <w:rsid w:val="006F77F7"/>
    <w:rsid w:val="00700F59"/>
    <w:rsid w:val="007030B0"/>
    <w:rsid w:val="00704C56"/>
    <w:rsid w:val="00705883"/>
    <w:rsid w:val="007072E8"/>
    <w:rsid w:val="00707862"/>
    <w:rsid w:val="00710A2E"/>
    <w:rsid w:val="0071143E"/>
    <w:rsid w:val="0071299E"/>
    <w:rsid w:val="00716234"/>
    <w:rsid w:val="00716E5C"/>
    <w:rsid w:val="00720F9B"/>
    <w:rsid w:val="00722093"/>
    <w:rsid w:val="007233E5"/>
    <w:rsid w:val="00724A4F"/>
    <w:rsid w:val="007266E6"/>
    <w:rsid w:val="00726E53"/>
    <w:rsid w:val="00733796"/>
    <w:rsid w:val="00734D49"/>
    <w:rsid w:val="007400FC"/>
    <w:rsid w:val="00744EC1"/>
    <w:rsid w:val="007461D3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45DF"/>
    <w:rsid w:val="00785472"/>
    <w:rsid w:val="00786EC1"/>
    <w:rsid w:val="00794F44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C1293"/>
    <w:rsid w:val="007C4758"/>
    <w:rsid w:val="007C593B"/>
    <w:rsid w:val="007C5FD6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7671"/>
    <w:rsid w:val="008009B0"/>
    <w:rsid w:val="00800F46"/>
    <w:rsid w:val="00801520"/>
    <w:rsid w:val="00803A90"/>
    <w:rsid w:val="008058FA"/>
    <w:rsid w:val="00805BA6"/>
    <w:rsid w:val="008068C1"/>
    <w:rsid w:val="00810CA2"/>
    <w:rsid w:val="00811A92"/>
    <w:rsid w:val="008120DD"/>
    <w:rsid w:val="008128F3"/>
    <w:rsid w:val="0081323B"/>
    <w:rsid w:val="00813C94"/>
    <w:rsid w:val="00813CF6"/>
    <w:rsid w:val="00813DBC"/>
    <w:rsid w:val="0081506D"/>
    <w:rsid w:val="008163EB"/>
    <w:rsid w:val="008163F3"/>
    <w:rsid w:val="008218D5"/>
    <w:rsid w:val="00821B63"/>
    <w:rsid w:val="0082447F"/>
    <w:rsid w:val="00827E0E"/>
    <w:rsid w:val="00830203"/>
    <w:rsid w:val="008305BB"/>
    <w:rsid w:val="00831CB1"/>
    <w:rsid w:val="00831CF6"/>
    <w:rsid w:val="00832408"/>
    <w:rsid w:val="00832C48"/>
    <w:rsid w:val="00834A68"/>
    <w:rsid w:val="00834CE9"/>
    <w:rsid w:val="00834F92"/>
    <w:rsid w:val="008362A2"/>
    <w:rsid w:val="00837A0F"/>
    <w:rsid w:val="0084014C"/>
    <w:rsid w:val="00845893"/>
    <w:rsid w:val="0084657B"/>
    <w:rsid w:val="00846B19"/>
    <w:rsid w:val="008471B0"/>
    <w:rsid w:val="00853F18"/>
    <w:rsid w:val="00855865"/>
    <w:rsid w:val="00856856"/>
    <w:rsid w:val="0085704D"/>
    <w:rsid w:val="00860C19"/>
    <w:rsid w:val="00864AF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823C5"/>
    <w:rsid w:val="008828E2"/>
    <w:rsid w:val="0088587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3D9A"/>
    <w:rsid w:val="008B6AE8"/>
    <w:rsid w:val="008B7532"/>
    <w:rsid w:val="008B778E"/>
    <w:rsid w:val="008B77D2"/>
    <w:rsid w:val="008C2249"/>
    <w:rsid w:val="008C3147"/>
    <w:rsid w:val="008C3A83"/>
    <w:rsid w:val="008C3F12"/>
    <w:rsid w:val="008C6148"/>
    <w:rsid w:val="008D14F1"/>
    <w:rsid w:val="008D2E58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9002B7"/>
    <w:rsid w:val="009008AC"/>
    <w:rsid w:val="0090146D"/>
    <w:rsid w:val="00901D8D"/>
    <w:rsid w:val="00902CA7"/>
    <w:rsid w:val="00905C5C"/>
    <w:rsid w:val="009060C1"/>
    <w:rsid w:val="00906339"/>
    <w:rsid w:val="009068BC"/>
    <w:rsid w:val="009110A8"/>
    <w:rsid w:val="009114DC"/>
    <w:rsid w:val="00911666"/>
    <w:rsid w:val="009141EE"/>
    <w:rsid w:val="00914A03"/>
    <w:rsid w:val="00914B08"/>
    <w:rsid w:val="00921FC1"/>
    <w:rsid w:val="00923E7C"/>
    <w:rsid w:val="009261D5"/>
    <w:rsid w:val="009262CD"/>
    <w:rsid w:val="00926666"/>
    <w:rsid w:val="00931120"/>
    <w:rsid w:val="00931DD1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54997"/>
    <w:rsid w:val="00960DA2"/>
    <w:rsid w:val="00962E9F"/>
    <w:rsid w:val="00962F14"/>
    <w:rsid w:val="00965026"/>
    <w:rsid w:val="0096548E"/>
    <w:rsid w:val="00970FB2"/>
    <w:rsid w:val="00972AE5"/>
    <w:rsid w:val="00973C4B"/>
    <w:rsid w:val="00981340"/>
    <w:rsid w:val="00982CCE"/>
    <w:rsid w:val="00983563"/>
    <w:rsid w:val="009840B2"/>
    <w:rsid w:val="009878BF"/>
    <w:rsid w:val="00991EA8"/>
    <w:rsid w:val="00996812"/>
    <w:rsid w:val="00996ADD"/>
    <w:rsid w:val="00997B8F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38E"/>
    <w:rsid w:val="009C4AD7"/>
    <w:rsid w:val="009C5058"/>
    <w:rsid w:val="009C6B6D"/>
    <w:rsid w:val="009C75CD"/>
    <w:rsid w:val="009C7D11"/>
    <w:rsid w:val="009D1AB0"/>
    <w:rsid w:val="009D7C7C"/>
    <w:rsid w:val="009E121F"/>
    <w:rsid w:val="009E17EC"/>
    <w:rsid w:val="009E471C"/>
    <w:rsid w:val="009E51A6"/>
    <w:rsid w:val="009E662B"/>
    <w:rsid w:val="009F64F6"/>
    <w:rsid w:val="009F721A"/>
    <w:rsid w:val="009F7F89"/>
    <w:rsid w:val="00A012B3"/>
    <w:rsid w:val="00A02580"/>
    <w:rsid w:val="00A02B05"/>
    <w:rsid w:val="00A03BF3"/>
    <w:rsid w:val="00A04766"/>
    <w:rsid w:val="00A06622"/>
    <w:rsid w:val="00A06CFF"/>
    <w:rsid w:val="00A13716"/>
    <w:rsid w:val="00A16094"/>
    <w:rsid w:val="00A16F2C"/>
    <w:rsid w:val="00A178BC"/>
    <w:rsid w:val="00A2054F"/>
    <w:rsid w:val="00A2335A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51111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C60"/>
    <w:rsid w:val="00A73D9A"/>
    <w:rsid w:val="00A7459B"/>
    <w:rsid w:val="00A7791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3EBF"/>
    <w:rsid w:val="00AA6C19"/>
    <w:rsid w:val="00AA7DE0"/>
    <w:rsid w:val="00AB06AE"/>
    <w:rsid w:val="00AB270B"/>
    <w:rsid w:val="00AB2732"/>
    <w:rsid w:val="00AB2CDE"/>
    <w:rsid w:val="00AB4421"/>
    <w:rsid w:val="00AB4B26"/>
    <w:rsid w:val="00AB7843"/>
    <w:rsid w:val="00AC0CAD"/>
    <w:rsid w:val="00AC1CE2"/>
    <w:rsid w:val="00AC4D0E"/>
    <w:rsid w:val="00AC578A"/>
    <w:rsid w:val="00AC774F"/>
    <w:rsid w:val="00AC7F03"/>
    <w:rsid w:val="00AD0E3B"/>
    <w:rsid w:val="00AD359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7BE4"/>
    <w:rsid w:val="00AF2D06"/>
    <w:rsid w:val="00AF5565"/>
    <w:rsid w:val="00AF5676"/>
    <w:rsid w:val="00B00F91"/>
    <w:rsid w:val="00B029CF"/>
    <w:rsid w:val="00B04E76"/>
    <w:rsid w:val="00B06094"/>
    <w:rsid w:val="00B06B1B"/>
    <w:rsid w:val="00B07168"/>
    <w:rsid w:val="00B10E6E"/>
    <w:rsid w:val="00B129E1"/>
    <w:rsid w:val="00B13117"/>
    <w:rsid w:val="00B1754F"/>
    <w:rsid w:val="00B21E1C"/>
    <w:rsid w:val="00B24041"/>
    <w:rsid w:val="00B25C97"/>
    <w:rsid w:val="00B320DA"/>
    <w:rsid w:val="00B32845"/>
    <w:rsid w:val="00B35821"/>
    <w:rsid w:val="00B364B4"/>
    <w:rsid w:val="00B372C6"/>
    <w:rsid w:val="00B41337"/>
    <w:rsid w:val="00B443CE"/>
    <w:rsid w:val="00B44E73"/>
    <w:rsid w:val="00B45B51"/>
    <w:rsid w:val="00B47B0E"/>
    <w:rsid w:val="00B524F0"/>
    <w:rsid w:val="00B538D1"/>
    <w:rsid w:val="00B53DD5"/>
    <w:rsid w:val="00B54D7A"/>
    <w:rsid w:val="00B55BE6"/>
    <w:rsid w:val="00B563A0"/>
    <w:rsid w:val="00B56C71"/>
    <w:rsid w:val="00B57346"/>
    <w:rsid w:val="00B576E6"/>
    <w:rsid w:val="00B618CD"/>
    <w:rsid w:val="00B62BD3"/>
    <w:rsid w:val="00B663ED"/>
    <w:rsid w:val="00B818D8"/>
    <w:rsid w:val="00B85B07"/>
    <w:rsid w:val="00B85F83"/>
    <w:rsid w:val="00B86E6E"/>
    <w:rsid w:val="00B913F6"/>
    <w:rsid w:val="00B93591"/>
    <w:rsid w:val="00B94EAB"/>
    <w:rsid w:val="00B9732F"/>
    <w:rsid w:val="00BA0F43"/>
    <w:rsid w:val="00BA5896"/>
    <w:rsid w:val="00BB08F5"/>
    <w:rsid w:val="00BB1B75"/>
    <w:rsid w:val="00BB3099"/>
    <w:rsid w:val="00BB5CFC"/>
    <w:rsid w:val="00BC0AE7"/>
    <w:rsid w:val="00BC0DF8"/>
    <w:rsid w:val="00BC1708"/>
    <w:rsid w:val="00BC41F4"/>
    <w:rsid w:val="00BC5068"/>
    <w:rsid w:val="00BC5359"/>
    <w:rsid w:val="00BC6D70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6278"/>
    <w:rsid w:val="00BE7C76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617"/>
    <w:rsid w:val="00C05C44"/>
    <w:rsid w:val="00C063C7"/>
    <w:rsid w:val="00C06510"/>
    <w:rsid w:val="00C11622"/>
    <w:rsid w:val="00C157C3"/>
    <w:rsid w:val="00C17CFF"/>
    <w:rsid w:val="00C17EB1"/>
    <w:rsid w:val="00C2071E"/>
    <w:rsid w:val="00C20993"/>
    <w:rsid w:val="00C2472D"/>
    <w:rsid w:val="00C25BCC"/>
    <w:rsid w:val="00C260E3"/>
    <w:rsid w:val="00C306A2"/>
    <w:rsid w:val="00C30E50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3975"/>
    <w:rsid w:val="00C55898"/>
    <w:rsid w:val="00C562A9"/>
    <w:rsid w:val="00C57E2B"/>
    <w:rsid w:val="00C611FC"/>
    <w:rsid w:val="00C613B6"/>
    <w:rsid w:val="00C62FB6"/>
    <w:rsid w:val="00C67A11"/>
    <w:rsid w:val="00C71B57"/>
    <w:rsid w:val="00C7291D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A006F"/>
    <w:rsid w:val="00CA15B9"/>
    <w:rsid w:val="00CA1E59"/>
    <w:rsid w:val="00CA2185"/>
    <w:rsid w:val="00CB2680"/>
    <w:rsid w:val="00CB3A4A"/>
    <w:rsid w:val="00CB522A"/>
    <w:rsid w:val="00CB661D"/>
    <w:rsid w:val="00CB6A4D"/>
    <w:rsid w:val="00CC0387"/>
    <w:rsid w:val="00CC2D41"/>
    <w:rsid w:val="00CC490D"/>
    <w:rsid w:val="00CC6326"/>
    <w:rsid w:val="00CC66B2"/>
    <w:rsid w:val="00CD1279"/>
    <w:rsid w:val="00CD16D8"/>
    <w:rsid w:val="00CD39DD"/>
    <w:rsid w:val="00CD39FA"/>
    <w:rsid w:val="00CD71D4"/>
    <w:rsid w:val="00CE056E"/>
    <w:rsid w:val="00CE1678"/>
    <w:rsid w:val="00CE344C"/>
    <w:rsid w:val="00CE41C6"/>
    <w:rsid w:val="00CE4C66"/>
    <w:rsid w:val="00CE5514"/>
    <w:rsid w:val="00CE5E90"/>
    <w:rsid w:val="00CE7C22"/>
    <w:rsid w:val="00CF45AC"/>
    <w:rsid w:val="00CF4AB6"/>
    <w:rsid w:val="00CF5E76"/>
    <w:rsid w:val="00CF5F34"/>
    <w:rsid w:val="00D00374"/>
    <w:rsid w:val="00D00844"/>
    <w:rsid w:val="00D02EBD"/>
    <w:rsid w:val="00D04446"/>
    <w:rsid w:val="00D062A5"/>
    <w:rsid w:val="00D073F1"/>
    <w:rsid w:val="00D075ED"/>
    <w:rsid w:val="00D07A61"/>
    <w:rsid w:val="00D140AB"/>
    <w:rsid w:val="00D171BA"/>
    <w:rsid w:val="00D17DDD"/>
    <w:rsid w:val="00D2090F"/>
    <w:rsid w:val="00D22BF2"/>
    <w:rsid w:val="00D23122"/>
    <w:rsid w:val="00D23706"/>
    <w:rsid w:val="00D241D1"/>
    <w:rsid w:val="00D244F3"/>
    <w:rsid w:val="00D255B9"/>
    <w:rsid w:val="00D268B8"/>
    <w:rsid w:val="00D31DD1"/>
    <w:rsid w:val="00D32088"/>
    <w:rsid w:val="00D32A8C"/>
    <w:rsid w:val="00D343EA"/>
    <w:rsid w:val="00D351D7"/>
    <w:rsid w:val="00D36E55"/>
    <w:rsid w:val="00D37119"/>
    <w:rsid w:val="00D467E6"/>
    <w:rsid w:val="00D47E43"/>
    <w:rsid w:val="00D50027"/>
    <w:rsid w:val="00D51B0F"/>
    <w:rsid w:val="00D51E32"/>
    <w:rsid w:val="00D53DC7"/>
    <w:rsid w:val="00D563AB"/>
    <w:rsid w:val="00D56CA0"/>
    <w:rsid w:val="00D57919"/>
    <w:rsid w:val="00D627DA"/>
    <w:rsid w:val="00D66A7F"/>
    <w:rsid w:val="00D73CC3"/>
    <w:rsid w:val="00D7446E"/>
    <w:rsid w:val="00D7733C"/>
    <w:rsid w:val="00D80063"/>
    <w:rsid w:val="00D815C3"/>
    <w:rsid w:val="00D84085"/>
    <w:rsid w:val="00D86795"/>
    <w:rsid w:val="00D86AF5"/>
    <w:rsid w:val="00D86C24"/>
    <w:rsid w:val="00D87BD4"/>
    <w:rsid w:val="00D920E4"/>
    <w:rsid w:val="00D92501"/>
    <w:rsid w:val="00D950AC"/>
    <w:rsid w:val="00D97587"/>
    <w:rsid w:val="00D97604"/>
    <w:rsid w:val="00DA02B7"/>
    <w:rsid w:val="00DA0B29"/>
    <w:rsid w:val="00DB3267"/>
    <w:rsid w:val="00DB4B1C"/>
    <w:rsid w:val="00DB6093"/>
    <w:rsid w:val="00DB637F"/>
    <w:rsid w:val="00DB6632"/>
    <w:rsid w:val="00DB7623"/>
    <w:rsid w:val="00DC0B69"/>
    <w:rsid w:val="00DC5508"/>
    <w:rsid w:val="00DC5EDB"/>
    <w:rsid w:val="00DC6B22"/>
    <w:rsid w:val="00DD07D4"/>
    <w:rsid w:val="00DD381B"/>
    <w:rsid w:val="00DD784D"/>
    <w:rsid w:val="00DE1561"/>
    <w:rsid w:val="00DE377F"/>
    <w:rsid w:val="00DE4BC5"/>
    <w:rsid w:val="00DE67DA"/>
    <w:rsid w:val="00DE6FA9"/>
    <w:rsid w:val="00DE76DB"/>
    <w:rsid w:val="00DE7D58"/>
    <w:rsid w:val="00DF025B"/>
    <w:rsid w:val="00DF3470"/>
    <w:rsid w:val="00DF508C"/>
    <w:rsid w:val="00DF7EAC"/>
    <w:rsid w:val="00E00E8D"/>
    <w:rsid w:val="00E013F9"/>
    <w:rsid w:val="00E04D35"/>
    <w:rsid w:val="00E07000"/>
    <w:rsid w:val="00E10241"/>
    <w:rsid w:val="00E1151E"/>
    <w:rsid w:val="00E1355F"/>
    <w:rsid w:val="00E14399"/>
    <w:rsid w:val="00E15D2F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40D9"/>
    <w:rsid w:val="00E46281"/>
    <w:rsid w:val="00E47414"/>
    <w:rsid w:val="00E47F9E"/>
    <w:rsid w:val="00E519CD"/>
    <w:rsid w:val="00E51ECA"/>
    <w:rsid w:val="00E53DC3"/>
    <w:rsid w:val="00E54CD6"/>
    <w:rsid w:val="00E55C87"/>
    <w:rsid w:val="00E60540"/>
    <w:rsid w:val="00E6246C"/>
    <w:rsid w:val="00E63F69"/>
    <w:rsid w:val="00E6531D"/>
    <w:rsid w:val="00E662CE"/>
    <w:rsid w:val="00E67FE3"/>
    <w:rsid w:val="00E7099D"/>
    <w:rsid w:val="00E71DBE"/>
    <w:rsid w:val="00E73831"/>
    <w:rsid w:val="00E74F6E"/>
    <w:rsid w:val="00E82AA3"/>
    <w:rsid w:val="00E857B0"/>
    <w:rsid w:val="00E86269"/>
    <w:rsid w:val="00E873BD"/>
    <w:rsid w:val="00E87A28"/>
    <w:rsid w:val="00E92DD1"/>
    <w:rsid w:val="00E93DA8"/>
    <w:rsid w:val="00E96EB3"/>
    <w:rsid w:val="00EA0372"/>
    <w:rsid w:val="00EA15EF"/>
    <w:rsid w:val="00EA621B"/>
    <w:rsid w:val="00EA6D3B"/>
    <w:rsid w:val="00EB1824"/>
    <w:rsid w:val="00EB1D3E"/>
    <w:rsid w:val="00EB22A0"/>
    <w:rsid w:val="00EB25CD"/>
    <w:rsid w:val="00EB2A94"/>
    <w:rsid w:val="00EB4330"/>
    <w:rsid w:val="00EB4AF9"/>
    <w:rsid w:val="00EC050D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278E"/>
    <w:rsid w:val="00F14C93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47A42"/>
    <w:rsid w:val="00F47E98"/>
    <w:rsid w:val="00F501B0"/>
    <w:rsid w:val="00F519AE"/>
    <w:rsid w:val="00F53722"/>
    <w:rsid w:val="00F57A13"/>
    <w:rsid w:val="00F620A4"/>
    <w:rsid w:val="00F63BFC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6D81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6F47"/>
    <w:rsid w:val="00F97DAA"/>
    <w:rsid w:val="00FA220A"/>
    <w:rsid w:val="00FA47DE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3C6C"/>
    <w:rsid w:val="00FD7766"/>
    <w:rsid w:val="00FE1075"/>
    <w:rsid w:val="00FE16FB"/>
    <w:rsid w:val="00FE3B64"/>
    <w:rsid w:val="00FE4EC9"/>
    <w:rsid w:val="00FE5CF6"/>
    <w:rsid w:val="00FE6CCB"/>
    <w:rsid w:val="00FF02B1"/>
    <w:rsid w:val="00FF26B8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4132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customStyle="1" w:styleId="error">
    <w:name w:val="error"/>
    <w:basedOn w:val="DefaultParagraphFont"/>
    <w:rsid w:val="00B45B51"/>
  </w:style>
  <w:style w:type="character" w:styleId="Emphasis">
    <w:name w:val="Emphasis"/>
    <w:basedOn w:val="DefaultParagraphFont"/>
    <w:uiPriority w:val="20"/>
    <w:qFormat/>
    <w:rsid w:val="00E662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25a5aa76-4b22-43c3-9bb9-6f2fb36d90b5" xsi:nil="true"/>
  </documentManagement>
</p:properties>
</file>

<file path=customXml/itemProps1.xml><?xml version="1.0" encoding="utf-8"?>
<ds:datastoreItem xmlns:ds="http://schemas.openxmlformats.org/officeDocument/2006/customXml" ds:itemID="{9E9E55FC-7FA3-42F9-9CF5-2D0927834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8be52-d398-4af4-8c88-f8156a92ce2a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25a5aa76-4b22-43c3-9bb9-6f2fb36d90b5"/>
    <ds:schemaRef ds:uri="http://www.w3.org/XML/1998/namespace"/>
    <ds:schemaRef ds:uri="http://schemas.microsoft.com/office/2006/metadata/properties"/>
    <ds:schemaRef ds:uri="http://purl.org/dc/elements/1.1/"/>
    <ds:schemaRef ds:uri="26d8be52-d398-4af4-8c88-f8156a92ce2a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36</TotalTime>
  <Pages>4</Pages>
  <Words>979</Words>
  <Characters>6766</Characters>
  <Application>Microsoft Office Word</Application>
  <DocSecurity>0</DocSecurity>
  <Lines>281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8</cp:revision>
  <cp:lastPrinted>2014-03-17T16:31:00Z</cp:lastPrinted>
  <dcterms:created xsi:type="dcterms:W3CDTF">2022-12-20T22:41:00Z</dcterms:created>
  <dcterms:modified xsi:type="dcterms:W3CDTF">2023-01-19T17:37:00Z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  <property fmtid="{D5CDD505-2E9C-101B-9397-08002B2CF9AE}" pid="7" name="GrammarlyDocumentId">
    <vt:lpwstr>61407e260964cd5fa0a39207906a7e48051dcef5d7aef7efe0267b51a9ec6a4c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2022-12-13T22:23:14Z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3da1ada5-1933-4bcc-a870-2bd5af648ae9</vt:lpwstr>
  </property>
  <property fmtid="{D5CDD505-2E9C-101B-9397-08002B2CF9AE}" pid="14" name="MSIP_Label_6bd9ddd1-4d20-43f6-abfa-fc3c07406f94_ContentBits">
    <vt:lpwstr>0</vt:lpwstr>
  </property>
</Properties>
</file>